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76" w:rsidRDefault="00EF4921">
      <w:pPr>
        <w:pStyle w:val="Heading1"/>
        <w:spacing w:before="48"/>
        <w:ind w:left="0" w:firstLine="0"/>
        <w:jc w:val="center"/>
        <w:rPr>
          <w:sz w:val="20"/>
          <w:szCs w:val="20"/>
        </w:rPr>
      </w:pPr>
      <w:bookmarkStart w:id="0" w:name="_GoBack"/>
      <w:bookmarkEnd w:id="0"/>
      <w:r>
        <w:rPr>
          <w:sz w:val="20"/>
          <w:szCs w:val="20"/>
        </w:rPr>
        <w:t>GLOBAL DATA PROCESSING ADDENDUM</w:t>
      </w:r>
    </w:p>
    <w:p w:rsidR="007D5876" w:rsidRDefault="00EF4921">
      <w:pPr>
        <w:jc w:val="center"/>
        <w:rPr>
          <w:sz w:val="20"/>
          <w:szCs w:val="20"/>
        </w:rPr>
      </w:pPr>
      <w:r>
        <w:rPr>
          <w:sz w:val="20"/>
          <w:szCs w:val="20"/>
        </w:rPr>
        <w:t>(Clients)</w:t>
      </w:r>
    </w:p>
    <w:p w:rsidR="007D5876" w:rsidRDefault="007D5876">
      <w:pPr>
        <w:widowControl w:val="0"/>
        <w:pBdr>
          <w:top w:val="nil"/>
          <w:left w:val="nil"/>
          <w:bottom w:val="nil"/>
          <w:right w:val="nil"/>
          <w:between w:val="nil"/>
        </w:pBdr>
        <w:spacing w:before="12"/>
        <w:rPr>
          <w:b/>
          <w:color w:val="000000"/>
          <w:sz w:val="20"/>
          <w:szCs w:val="20"/>
        </w:rPr>
      </w:pPr>
    </w:p>
    <w:p w:rsidR="007D5876" w:rsidRPr="00AE3DA4" w:rsidRDefault="00EF4921">
      <w:pPr>
        <w:widowControl w:val="0"/>
        <w:pBdr>
          <w:top w:val="nil"/>
          <w:left w:val="nil"/>
          <w:bottom w:val="nil"/>
          <w:right w:val="nil"/>
          <w:between w:val="nil"/>
        </w:pBdr>
        <w:ind w:left="139" w:right="5"/>
        <w:jc w:val="both"/>
        <w:rPr>
          <w:rFonts w:asciiTheme="minorHAnsi" w:hAnsiTheme="minorHAnsi"/>
          <w:color w:val="000000"/>
          <w:sz w:val="19"/>
          <w:szCs w:val="19"/>
        </w:rPr>
      </w:pPr>
      <w:r w:rsidRPr="00AE3DA4">
        <w:rPr>
          <w:rFonts w:asciiTheme="minorHAnsi" w:hAnsiTheme="minorHAnsi"/>
          <w:color w:val="000000"/>
          <w:sz w:val="19"/>
          <w:szCs w:val="19"/>
        </w:rPr>
        <w:t>This Global Data Processing Addendum (“</w:t>
      </w:r>
      <w:r w:rsidRPr="00AE3DA4">
        <w:rPr>
          <w:rFonts w:asciiTheme="minorHAnsi" w:hAnsiTheme="minorHAnsi"/>
          <w:b/>
          <w:color w:val="000000"/>
          <w:sz w:val="19"/>
          <w:szCs w:val="19"/>
        </w:rPr>
        <w:t>Addendum</w:t>
      </w:r>
      <w:r w:rsidRPr="00AE3DA4">
        <w:rPr>
          <w:rFonts w:asciiTheme="minorHAnsi" w:hAnsiTheme="minorHAnsi"/>
          <w:color w:val="000000"/>
          <w:sz w:val="19"/>
          <w:szCs w:val="19"/>
        </w:rPr>
        <w:t xml:space="preserve">”), effective as of the Addendum Effective Date (as defined below), specifically amends the global data protection obligations of GumGum, Inc. (“GumGum”) as a Service Provider to the </w:t>
      </w:r>
      <w:r w:rsidRPr="00AE3DA4">
        <w:rPr>
          <w:rFonts w:asciiTheme="minorHAnsi" w:hAnsiTheme="minorHAnsi"/>
          <w:sz w:val="19"/>
          <w:szCs w:val="19"/>
        </w:rPr>
        <w:t>b</w:t>
      </w:r>
      <w:r w:rsidRPr="00AE3DA4">
        <w:rPr>
          <w:rFonts w:asciiTheme="minorHAnsi" w:hAnsiTheme="minorHAnsi"/>
          <w:color w:val="000000"/>
          <w:sz w:val="19"/>
          <w:szCs w:val="19"/>
        </w:rPr>
        <w:t xml:space="preserve">usiness or </w:t>
      </w:r>
      <w:r w:rsidRPr="00AE3DA4">
        <w:rPr>
          <w:rFonts w:asciiTheme="minorHAnsi" w:hAnsiTheme="minorHAnsi"/>
          <w:sz w:val="19"/>
          <w:szCs w:val="19"/>
        </w:rPr>
        <w:t>e</w:t>
      </w:r>
      <w:r w:rsidRPr="00AE3DA4">
        <w:rPr>
          <w:rFonts w:asciiTheme="minorHAnsi" w:hAnsiTheme="minorHAnsi"/>
          <w:color w:val="000000"/>
          <w:sz w:val="19"/>
          <w:szCs w:val="19"/>
        </w:rPr>
        <w:t>ntity (herein referred to as “Customer”) to whom GumGum has entered into a Services Agreement (the “</w:t>
      </w:r>
      <w:r w:rsidRPr="00AE3DA4">
        <w:rPr>
          <w:rFonts w:asciiTheme="minorHAnsi" w:hAnsiTheme="minorHAnsi"/>
          <w:b/>
          <w:color w:val="000000"/>
          <w:sz w:val="19"/>
          <w:szCs w:val="19"/>
        </w:rPr>
        <w:t>Main</w:t>
      </w:r>
      <w:r w:rsidRPr="00AE3DA4">
        <w:rPr>
          <w:rFonts w:asciiTheme="minorHAnsi" w:hAnsiTheme="minorHAnsi"/>
          <w:color w:val="000000"/>
          <w:sz w:val="19"/>
          <w:szCs w:val="19"/>
        </w:rPr>
        <w:t xml:space="preserve"> </w:t>
      </w:r>
      <w:r w:rsidRPr="00AE3DA4">
        <w:rPr>
          <w:rFonts w:asciiTheme="minorHAnsi" w:hAnsiTheme="minorHAnsi"/>
          <w:b/>
          <w:color w:val="000000"/>
          <w:sz w:val="19"/>
          <w:szCs w:val="19"/>
        </w:rPr>
        <w:t>Agreement</w:t>
      </w:r>
      <w:r w:rsidRPr="00AE3DA4">
        <w:rPr>
          <w:rFonts w:asciiTheme="minorHAnsi" w:hAnsiTheme="minorHAnsi"/>
          <w:color w:val="000000"/>
          <w:sz w:val="19"/>
          <w:szCs w:val="19"/>
        </w:rPr>
        <w:t>”), whereby GumGum processes Customer’s Personal Information. This Addendum is between GumGum and the Customer entity that either subscribed to GumGum’s Terms of Use or if applicable, as identified on the signature page below, on its behalf and on behalf of Customer Affiliates (as defined below).</w:t>
      </w:r>
    </w:p>
    <w:p w:rsidR="007D5876" w:rsidRPr="00AE3DA4" w:rsidRDefault="007D5876">
      <w:pPr>
        <w:widowControl w:val="0"/>
        <w:pBdr>
          <w:top w:val="nil"/>
          <w:left w:val="nil"/>
          <w:bottom w:val="nil"/>
          <w:right w:val="nil"/>
          <w:between w:val="nil"/>
        </w:pBdr>
        <w:spacing w:before="8"/>
        <w:ind w:right="5"/>
        <w:jc w:val="both"/>
        <w:rPr>
          <w:rFonts w:asciiTheme="minorHAnsi" w:hAnsiTheme="minorHAnsi"/>
          <w:color w:val="000000"/>
          <w:sz w:val="19"/>
          <w:szCs w:val="19"/>
        </w:rPr>
      </w:pPr>
    </w:p>
    <w:p w:rsidR="007D5876" w:rsidRPr="00AE3DA4" w:rsidRDefault="00EF4921">
      <w:pPr>
        <w:widowControl w:val="0"/>
        <w:pBdr>
          <w:top w:val="nil"/>
          <w:left w:val="nil"/>
          <w:bottom w:val="nil"/>
          <w:right w:val="nil"/>
          <w:between w:val="nil"/>
        </w:pBdr>
        <w:ind w:left="140" w:right="5"/>
        <w:jc w:val="both"/>
        <w:rPr>
          <w:rFonts w:asciiTheme="minorHAnsi" w:hAnsiTheme="minorHAnsi"/>
          <w:color w:val="000000"/>
          <w:sz w:val="19"/>
          <w:szCs w:val="19"/>
        </w:rPr>
      </w:pPr>
      <w:r w:rsidRPr="00AE3DA4">
        <w:rPr>
          <w:rFonts w:asciiTheme="minorHAnsi" w:hAnsiTheme="minorHAnsi"/>
          <w:color w:val="000000"/>
          <w:sz w:val="19"/>
          <w:szCs w:val="19"/>
        </w:rPr>
        <w:t>This Addendum applies to the Processing of Personal Information carried out by GumGum in connection with GumGum’s services (the “</w:t>
      </w:r>
      <w:r w:rsidRPr="00AE3DA4">
        <w:rPr>
          <w:rFonts w:asciiTheme="minorHAnsi" w:hAnsiTheme="minorHAnsi"/>
          <w:b/>
          <w:color w:val="000000"/>
          <w:sz w:val="19"/>
          <w:szCs w:val="19"/>
        </w:rPr>
        <w:t>Services</w:t>
      </w:r>
      <w:r w:rsidRPr="00AE3DA4">
        <w:rPr>
          <w:rFonts w:asciiTheme="minorHAnsi" w:hAnsiTheme="minorHAnsi"/>
          <w:color w:val="000000"/>
          <w:sz w:val="19"/>
          <w:szCs w:val="19"/>
        </w:rPr>
        <w:t xml:space="preserve">”) provided to Customer and its applicable Affiliates and shall survive the termination or expiration of the Main Agreement for so long as GumGum or its subcontractors Process the Personal Data. </w:t>
      </w:r>
    </w:p>
    <w:p w:rsidR="007D5876" w:rsidRPr="00AE3DA4" w:rsidRDefault="007D5876">
      <w:pPr>
        <w:widowControl w:val="0"/>
        <w:pBdr>
          <w:top w:val="nil"/>
          <w:left w:val="nil"/>
          <w:bottom w:val="nil"/>
          <w:right w:val="nil"/>
          <w:between w:val="nil"/>
        </w:pBdr>
        <w:spacing w:before="1"/>
        <w:ind w:right="5"/>
        <w:jc w:val="both"/>
        <w:rPr>
          <w:rFonts w:asciiTheme="minorHAnsi" w:hAnsiTheme="minorHAnsi"/>
          <w:color w:val="000000"/>
          <w:sz w:val="19"/>
          <w:szCs w:val="19"/>
        </w:rPr>
      </w:pPr>
    </w:p>
    <w:p w:rsidR="007D5876" w:rsidRPr="00AE3DA4" w:rsidRDefault="00EF4921">
      <w:pPr>
        <w:pStyle w:val="Heading1"/>
        <w:numPr>
          <w:ilvl w:val="0"/>
          <w:numId w:val="4"/>
        </w:numPr>
        <w:tabs>
          <w:tab w:val="left" w:pos="701"/>
          <w:tab w:val="left" w:pos="702"/>
        </w:tabs>
        <w:ind w:right="5" w:hanging="566"/>
        <w:jc w:val="both"/>
        <w:rPr>
          <w:rFonts w:asciiTheme="minorHAnsi" w:hAnsiTheme="minorHAnsi"/>
          <w:sz w:val="19"/>
          <w:szCs w:val="19"/>
        </w:rPr>
      </w:pPr>
      <w:r w:rsidRPr="00AE3DA4">
        <w:rPr>
          <w:rFonts w:asciiTheme="minorHAnsi" w:hAnsiTheme="minorHAnsi"/>
          <w:sz w:val="19"/>
          <w:szCs w:val="19"/>
        </w:rPr>
        <w:t>Order of Precedence &amp; Interpretation</w:t>
      </w:r>
    </w:p>
    <w:p w:rsidR="007D5876" w:rsidRPr="00AE3DA4" w:rsidRDefault="007D5876">
      <w:pPr>
        <w:widowControl w:val="0"/>
        <w:pBdr>
          <w:top w:val="nil"/>
          <w:left w:val="nil"/>
          <w:bottom w:val="nil"/>
          <w:right w:val="nil"/>
          <w:between w:val="nil"/>
        </w:pBdr>
        <w:spacing w:before="11"/>
        <w:ind w:right="5"/>
        <w:jc w:val="both"/>
        <w:rPr>
          <w:rFonts w:asciiTheme="minorHAnsi" w:hAnsiTheme="minorHAnsi"/>
          <w:b/>
          <w:color w:val="000000"/>
          <w:sz w:val="19"/>
          <w:szCs w:val="19"/>
        </w:rPr>
      </w:pPr>
    </w:p>
    <w:p w:rsidR="007D5876" w:rsidRPr="00AE3DA4" w:rsidRDefault="00EF4921">
      <w:pPr>
        <w:tabs>
          <w:tab w:val="left" w:pos="1038"/>
        </w:tabs>
        <w:ind w:left="685" w:right="5"/>
        <w:jc w:val="both"/>
        <w:rPr>
          <w:rFonts w:asciiTheme="minorHAnsi" w:hAnsiTheme="minorHAnsi"/>
          <w:sz w:val="19"/>
          <w:szCs w:val="19"/>
        </w:rPr>
      </w:pPr>
      <w:r w:rsidRPr="00AE3DA4">
        <w:rPr>
          <w:rFonts w:asciiTheme="minorHAnsi" w:hAnsiTheme="minorHAnsi"/>
          <w:sz w:val="19"/>
          <w:szCs w:val="19"/>
        </w:rPr>
        <w:t>In the event that any terms of this Addendum and its appendices are inconsistent with any other terms of the Main Agreement or any data protection addendum thereunder, the parties intend for the terms of this Addendum, its appendices, and the Main Agreement to be construed in the manner that permits each party to fulfill its obligations under applicable law. Defined terms herein shall have the meaning as set forth in Appendix 1 attached hereto.</w:t>
      </w:r>
    </w:p>
    <w:p w:rsidR="007D5876" w:rsidRPr="00AE3DA4" w:rsidRDefault="007D5876">
      <w:pPr>
        <w:widowControl w:val="0"/>
        <w:pBdr>
          <w:top w:val="nil"/>
          <w:left w:val="nil"/>
          <w:bottom w:val="nil"/>
          <w:right w:val="nil"/>
          <w:between w:val="nil"/>
        </w:pBdr>
        <w:tabs>
          <w:tab w:val="left" w:pos="1038"/>
        </w:tabs>
        <w:ind w:left="1037" w:right="5"/>
        <w:jc w:val="both"/>
        <w:rPr>
          <w:rFonts w:asciiTheme="minorHAnsi" w:hAnsiTheme="minorHAnsi"/>
          <w:color w:val="000000"/>
          <w:sz w:val="19"/>
          <w:szCs w:val="19"/>
        </w:rPr>
      </w:pPr>
    </w:p>
    <w:p w:rsidR="007D5876" w:rsidRPr="00AE3DA4" w:rsidRDefault="00EF4921">
      <w:pPr>
        <w:widowControl w:val="0"/>
        <w:numPr>
          <w:ilvl w:val="0"/>
          <w:numId w:val="4"/>
        </w:numPr>
        <w:pBdr>
          <w:top w:val="nil"/>
          <w:left w:val="nil"/>
          <w:bottom w:val="nil"/>
          <w:right w:val="nil"/>
          <w:between w:val="nil"/>
        </w:pBdr>
        <w:ind w:right="5"/>
        <w:jc w:val="both"/>
        <w:rPr>
          <w:rFonts w:asciiTheme="minorHAnsi" w:hAnsiTheme="minorHAnsi"/>
          <w:color w:val="000000"/>
          <w:sz w:val="19"/>
          <w:szCs w:val="19"/>
        </w:rPr>
      </w:pPr>
      <w:r w:rsidRPr="00AE3DA4">
        <w:rPr>
          <w:rFonts w:asciiTheme="minorHAnsi" w:hAnsiTheme="minorHAnsi"/>
          <w:b/>
          <w:color w:val="000000"/>
          <w:sz w:val="19"/>
          <w:szCs w:val="19"/>
        </w:rPr>
        <w:t xml:space="preserve">Scope </w:t>
      </w:r>
      <w:r w:rsidRPr="00AE3DA4">
        <w:rPr>
          <w:rFonts w:asciiTheme="minorHAnsi" w:hAnsiTheme="minorHAnsi"/>
          <w:b/>
          <w:sz w:val="19"/>
          <w:szCs w:val="19"/>
        </w:rPr>
        <w:t>&amp;</w:t>
      </w:r>
      <w:r w:rsidRPr="00AE3DA4">
        <w:rPr>
          <w:rFonts w:asciiTheme="minorHAnsi" w:hAnsiTheme="minorHAnsi"/>
          <w:b/>
          <w:color w:val="000000"/>
          <w:sz w:val="19"/>
          <w:szCs w:val="19"/>
        </w:rPr>
        <w:t xml:space="preserve"> Purposes of Processing</w:t>
      </w:r>
      <w:r w:rsidRPr="00AE3DA4">
        <w:rPr>
          <w:rFonts w:asciiTheme="minorHAnsi" w:hAnsiTheme="minorHAnsi"/>
          <w:b/>
          <w:sz w:val="19"/>
          <w:szCs w:val="19"/>
        </w:rPr>
        <w:t>;</w:t>
      </w:r>
      <w:r w:rsidRPr="00AE3DA4">
        <w:rPr>
          <w:rFonts w:asciiTheme="minorHAnsi" w:hAnsiTheme="minorHAnsi"/>
          <w:b/>
          <w:color w:val="000000"/>
          <w:sz w:val="19"/>
          <w:szCs w:val="19"/>
        </w:rPr>
        <w:t xml:space="preserve"> Retention</w:t>
      </w:r>
      <w:r w:rsidRPr="00AE3DA4">
        <w:rPr>
          <w:rFonts w:asciiTheme="minorHAnsi" w:hAnsiTheme="minorHAnsi"/>
          <w:color w:val="000000"/>
          <w:sz w:val="19"/>
          <w:szCs w:val="19"/>
        </w:rPr>
        <w:t xml:space="preserve"> </w:t>
      </w:r>
    </w:p>
    <w:p w:rsidR="007D5876" w:rsidRPr="00AE3DA4" w:rsidRDefault="007D5876">
      <w:pPr>
        <w:widowControl w:val="0"/>
        <w:pBdr>
          <w:top w:val="nil"/>
          <w:left w:val="nil"/>
          <w:bottom w:val="nil"/>
          <w:right w:val="nil"/>
          <w:between w:val="nil"/>
        </w:pBdr>
        <w:ind w:left="701" w:right="5"/>
        <w:jc w:val="both"/>
        <w:rPr>
          <w:rFonts w:asciiTheme="minorHAnsi" w:hAnsiTheme="minorHAnsi"/>
          <w:sz w:val="19"/>
          <w:szCs w:val="19"/>
        </w:rPr>
      </w:pPr>
    </w:p>
    <w:p w:rsidR="007D5876" w:rsidRPr="00AE3DA4" w:rsidRDefault="00EF4921">
      <w:pPr>
        <w:widowControl w:val="0"/>
        <w:numPr>
          <w:ilvl w:val="0"/>
          <w:numId w:val="11"/>
        </w:numPr>
        <w:pBdr>
          <w:top w:val="nil"/>
          <w:left w:val="nil"/>
          <w:bottom w:val="nil"/>
          <w:right w:val="nil"/>
          <w:between w:val="nil"/>
        </w:pBdr>
        <w:ind w:left="1080" w:right="5"/>
        <w:jc w:val="both"/>
        <w:rPr>
          <w:rFonts w:asciiTheme="minorHAnsi" w:hAnsiTheme="minorHAnsi"/>
          <w:color w:val="000000"/>
          <w:sz w:val="19"/>
          <w:szCs w:val="19"/>
        </w:rPr>
      </w:pPr>
      <w:r w:rsidRPr="00AE3DA4">
        <w:rPr>
          <w:rFonts w:asciiTheme="minorHAnsi" w:hAnsiTheme="minorHAnsi"/>
          <w:color w:val="000000"/>
          <w:sz w:val="19"/>
          <w:szCs w:val="19"/>
        </w:rPr>
        <w:t xml:space="preserve">GumGum will Process all Personal Data solely to fulfill its obligations to Customer under the Main Agreement, including this Addendum, and on Customer’s behalf, and for no other purposes, unless otherwise required by </w:t>
      </w:r>
      <w:r w:rsidRPr="00AE3DA4">
        <w:rPr>
          <w:rFonts w:asciiTheme="minorHAnsi" w:hAnsiTheme="minorHAnsi"/>
          <w:sz w:val="19"/>
          <w:szCs w:val="19"/>
        </w:rPr>
        <w:t>Applicable Data Protection Laws</w:t>
      </w:r>
      <w:r w:rsidRPr="00AE3DA4">
        <w:rPr>
          <w:rFonts w:asciiTheme="minorHAnsi" w:hAnsiTheme="minorHAnsi"/>
          <w:color w:val="000000"/>
          <w:sz w:val="19"/>
          <w:szCs w:val="19"/>
        </w:rPr>
        <w:t xml:space="preserve"> to which GumGum is subject. In such case, GumGum will inform Customer of that legal requirement before Processing, unless that law prohibits Customer from providing such information on important grounds of public interest within the meaning of Applicable Data Protection Laws.</w:t>
      </w:r>
    </w:p>
    <w:p w:rsidR="007D5876" w:rsidRPr="00AE3DA4" w:rsidRDefault="007D5876">
      <w:pPr>
        <w:ind w:left="1080" w:right="5"/>
        <w:jc w:val="both"/>
        <w:rPr>
          <w:rFonts w:asciiTheme="minorHAnsi" w:hAnsiTheme="minorHAnsi"/>
          <w:sz w:val="19"/>
          <w:szCs w:val="19"/>
        </w:rPr>
      </w:pPr>
    </w:p>
    <w:p w:rsidR="007D5876" w:rsidRPr="00AE3DA4" w:rsidRDefault="00EF4921">
      <w:pPr>
        <w:widowControl w:val="0"/>
        <w:numPr>
          <w:ilvl w:val="0"/>
          <w:numId w:val="11"/>
        </w:numPr>
        <w:pBdr>
          <w:top w:val="nil"/>
          <w:left w:val="nil"/>
          <w:bottom w:val="nil"/>
          <w:right w:val="nil"/>
          <w:between w:val="nil"/>
        </w:pBdr>
        <w:ind w:left="1080" w:right="5"/>
        <w:jc w:val="both"/>
        <w:rPr>
          <w:rFonts w:asciiTheme="minorHAnsi" w:hAnsiTheme="minorHAnsi"/>
          <w:color w:val="000000"/>
          <w:sz w:val="19"/>
          <w:szCs w:val="19"/>
        </w:rPr>
      </w:pPr>
      <w:r w:rsidRPr="00AE3DA4">
        <w:rPr>
          <w:rFonts w:asciiTheme="minorHAnsi" w:hAnsiTheme="minorHAnsi"/>
          <w:color w:val="000000"/>
          <w:sz w:val="19"/>
          <w:szCs w:val="19"/>
        </w:rPr>
        <w:t>Without limiting the foregoing, Customer directs GumGum to Process Personal Data in accordance with Customer’s written instructions, as may be provided by Customer to GumGum from time to time, and in the following manner</w:t>
      </w:r>
      <w:r w:rsidRPr="00AE3DA4">
        <w:rPr>
          <w:rFonts w:asciiTheme="minorHAnsi" w:hAnsiTheme="minorHAnsi"/>
          <w:sz w:val="19"/>
          <w:szCs w:val="19"/>
        </w:rPr>
        <w:t>:</w:t>
      </w:r>
    </w:p>
    <w:p w:rsidR="007D5876" w:rsidRPr="00AE3DA4" w:rsidRDefault="007D5876">
      <w:pPr>
        <w:widowControl w:val="0"/>
        <w:pBdr>
          <w:top w:val="nil"/>
          <w:left w:val="nil"/>
          <w:bottom w:val="nil"/>
          <w:right w:val="nil"/>
          <w:between w:val="nil"/>
        </w:pBdr>
        <w:ind w:left="861" w:right="5"/>
        <w:jc w:val="both"/>
        <w:rPr>
          <w:rFonts w:asciiTheme="minorHAnsi" w:hAnsiTheme="minorHAnsi"/>
          <w:sz w:val="19"/>
          <w:szCs w:val="19"/>
        </w:rPr>
      </w:pPr>
    </w:p>
    <w:p w:rsidR="007D5876" w:rsidRPr="00AE3DA4" w:rsidRDefault="00EF4921">
      <w:pPr>
        <w:widowControl w:val="0"/>
        <w:numPr>
          <w:ilvl w:val="1"/>
          <w:numId w:val="11"/>
        </w:numPr>
        <w:pBdr>
          <w:top w:val="nil"/>
          <w:left w:val="nil"/>
          <w:bottom w:val="nil"/>
          <w:right w:val="nil"/>
          <w:between w:val="nil"/>
        </w:pBdr>
        <w:ind w:right="5"/>
        <w:jc w:val="both"/>
        <w:rPr>
          <w:rFonts w:asciiTheme="minorHAnsi" w:hAnsiTheme="minorHAnsi"/>
          <w:color w:val="000000"/>
          <w:sz w:val="19"/>
          <w:szCs w:val="19"/>
        </w:rPr>
      </w:pPr>
      <w:r w:rsidRPr="00AE3DA4">
        <w:rPr>
          <w:rFonts w:asciiTheme="minorHAnsi" w:hAnsiTheme="minorHAnsi"/>
          <w:color w:val="000000"/>
          <w:sz w:val="19"/>
          <w:szCs w:val="19"/>
        </w:rPr>
        <w:t>Subject matter, nature, and purpose of Processing</w:t>
      </w:r>
      <w:r w:rsidRPr="00AE3DA4">
        <w:rPr>
          <w:rFonts w:asciiTheme="minorHAnsi" w:hAnsiTheme="minorHAnsi"/>
          <w:sz w:val="19"/>
          <w:szCs w:val="19"/>
        </w:rPr>
        <w:t>-</w:t>
      </w:r>
      <w:r w:rsidRPr="00AE3DA4">
        <w:rPr>
          <w:rFonts w:asciiTheme="minorHAnsi" w:hAnsiTheme="minorHAnsi"/>
          <w:color w:val="000000"/>
          <w:sz w:val="19"/>
          <w:szCs w:val="19"/>
        </w:rPr>
        <w:t xml:space="preserve"> GumGum will process data solely to provide Customer with services and to fulfill its purposes under the Main Agreement, which may include any lawful processing or business purposes as provided for under </w:t>
      </w:r>
      <w:r w:rsidRPr="00AE3DA4">
        <w:rPr>
          <w:rFonts w:asciiTheme="minorHAnsi" w:hAnsiTheme="minorHAnsi"/>
          <w:sz w:val="19"/>
          <w:szCs w:val="19"/>
        </w:rPr>
        <w:t>A</w:t>
      </w:r>
      <w:r w:rsidRPr="00AE3DA4">
        <w:rPr>
          <w:rFonts w:asciiTheme="minorHAnsi" w:hAnsiTheme="minorHAnsi"/>
          <w:color w:val="000000"/>
          <w:sz w:val="19"/>
          <w:szCs w:val="19"/>
        </w:rPr>
        <w:t xml:space="preserve">pplicable Data </w:t>
      </w:r>
      <w:r w:rsidRPr="00AE3DA4">
        <w:rPr>
          <w:rFonts w:asciiTheme="minorHAnsi" w:hAnsiTheme="minorHAnsi"/>
          <w:sz w:val="19"/>
          <w:szCs w:val="19"/>
        </w:rPr>
        <w:t>Protection</w:t>
      </w:r>
      <w:r w:rsidRPr="00AE3DA4">
        <w:rPr>
          <w:rFonts w:asciiTheme="minorHAnsi" w:hAnsiTheme="minorHAnsi"/>
          <w:color w:val="000000"/>
          <w:sz w:val="19"/>
          <w:szCs w:val="19"/>
        </w:rPr>
        <w:t xml:space="preserve"> Laws. </w:t>
      </w:r>
    </w:p>
    <w:p w:rsidR="007D5876" w:rsidRPr="00AE3DA4" w:rsidRDefault="00EF4921">
      <w:pPr>
        <w:widowControl w:val="0"/>
        <w:numPr>
          <w:ilvl w:val="1"/>
          <w:numId w:val="11"/>
        </w:numPr>
        <w:pBdr>
          <w:top w:val="nil"/>
          <w:left w:val="nil"/>
          <w:bottom w:val="nil"/>
          <w:right w:val="nil"/>
          <w:between w:val="nil"/>
        </w:pBdr>
        <w:ind w:right="5"/>
        <w:jc w:val="both"/>
        <w:rPr>
          <w:rFonts w:asciiTheme="minorHAnsi" w:hAnsiTheme="minorHAnsi"/>
          <w:color w:val="000000"/>
          <w:sz w:val="19"/>
          <w:szCs w:val="19"/>
        </w:rPr>
      </w:pPr>
      <w:r w:rsidRPr="00AE3DA4">
        <w:rPr>
          <w:rFonts w:asciiTheme="minorHAnsi" w:hAnsiTheme="minorHAnsi"/>
          <w:color w:val="000000"/>
          <w:sz w:val="19"/>
          <w:szCs w:val="19"/>
        </w:rPr>
        <w:t>Categories of Personal Data typically subject to Processing under the Main Agreement</w:t>
      </w:r>
      <w:r w:rsidRPr="00AE3DA4">
        <w:rPr>
          <w:rFonts w:asciiTheme="minorHAnsi" w:hAnsiTheme="minorHAnsi"/>
          <w:sz w:val="19"/>
          <w:szCs w:val="19"/>
        </w:rPr>
        <w:t>-</w:t>
      </w:r>
      <w:r w:rsidRPr="00AE3DA4">
        <w:rPr>
          <w:rFonts w:asciiTheme="minorHAnsi" w:hAnsiTheme="minorHAnsi"/>
          <w:color w:val="000000"/>
          <w:sz w:val="19"/>
          <w:szCs w:val="19"/>
        </w:rPr>
        <w:t xml:space="preserve"> All types of Personal Data, except for special categories of data, as that term is defined under the GDPR. Customer represents and warrants to GumGum that Customer shall not transfer or otherwise provide to GumGum any Personal Data that may constitute special categories of personal data.</w:t>
      </w:r>
    </w:p>
    <w:p w:rsidR="007D5876" w:rsidRPr="00AE3DA4" w:rsidRDefault="00EF4921">
      <w:pPr>
        <w:widowControl w:val="0"/>
        <w:numPr>
          <w:ilvl w:val="1"/>
          <w:numId w:val="11"/>
        </w:numPr>
        <w:pBdr>
          <w:top w:val="nil"/>
          <w:left w:val="nil"/>
          <w:bottom w:val="nil"/>
          <w:right w:val="nil"/>
          <w:between w:val="nil"/>
        </w:pBdr>
        <w:ind w:right="5"/>
        <w:jc w:val="both"/>
        <w:rPr>
          <w:rFonts w:asciiTheme="minorHAnsi" w:hAnsiTheme="minorHAnsi"/>
          <w:color w:val="000000"/>
          <w:sz w:val="19"/>
          <w:szCs w:val="19"/>
        </w:rPr>
      </w:pPr>
      <w:r w:rsidRPr="00AE3DA4">
        <w:rPr>
          <w:rFonts w:asciiTheme="minorHAnsi" w:hAnsiTheme="minorHAnsi"/>
          <w:color w:val="000000"/>
          <w:sz w:val="19"/>
          <w:szCs w:val="19"/>
        </w:rPr>
        <w:t>Typical categories of Data Subjects</w:t>
      </w:r>
      <w:r w:rsidRPr="00AE3DA4">
        <w:rPr>
          <w:rFonts w:asciiTheme="minorHAnsi" w:hAnsiTheme="minorHAnsi"/>
          <w:sz w:val="19"/>
          <w:szCs w:val="19"/>
        </w:rPr>
        <w:t>-</w:t>
      </w:r>
      <w:r w:rsidRPr="00AE3DA4">
        <w:rPr>
          <w:rFonts w:asciiTheme="minorHAnsi" w:hAnsiTheme="minorHAnsi"/>
          <w:color w:val="000000"/>
          <w:sz w:val="19"/>
          <w:szCs w:val="19"/>
        </w:rPr>
        <w:t xml:space="preserve"> As set forth in Appendix </w:t>
      </w:r>
      <w:r w:rsidRPr="00AE3DA4">
        <w:rPr>
          <w:rFonts w:asciiTheme="minorHAnsi" w:hAnsiTheme="minorHAnsi"/>
          <w:sz w:val="19"/>
          <w:szCs w:val="19"/>
        </w:rPr>
        <w:t>2</w:t>
      </w:r>
      <w:r w:rsidRPr="00AE3DA4">
        <w:rPr>
          <w:rFonts w:asciiTheme="minorHAnsi" w:hAnsiTheme="minorHAnsi"/>
          <w:color w:val="000000"/>
          <w:sz w:val="19"/>
          <w:szCs w:val="19"/>
        </w:rPr>
        <w:t xml:space="preserve"> hereto.</w:t>
      </w:r>
    </w:p>
    <w:p w:rsidR="007D5876" w:rsidRPr="00AE3DA4" w:rsidRDefault="00EF4921">
      <w:pPr>
        <w:widowControl w:val="0"/>
        <w:numPr>
          <w:ilvl w:val="1"/>
          <w:numId w:val="11"/>
        </w:numPr>
        <w:pBdr>
          <w:top w:val="nil"/>
          <w:left w:val="nil"/>
          <w:bottom w:val="nil"/>
          <w:right w:val="nil"/>
          <w:between w:val="nil"/>
        </w:pBdr>
        <w:ind w:right="5"/>
        <w:jc w:val="both"/>
        <w:rPr>
          <w:rFonts w:asciiTheme="minorHAnsi" w:hAnsiTheme="minorHAnsi"/>
          <w:color w:val="000000"/>
          <w:sz w:val="19"/>
          <w:szCs w:val="19"/>
        </w:rPr>
      </w:pPr>
      <w:r w:rsidRPr="00AE3DA4">
        <w:rPr>
          <w:rFonts w:asciiTheme="minorHAnsi" w:hAnsiTheme="minorHAnsi"/>
          <w:color w:val="000000"/>
          <w:sz w:val="19"/>
          <w:szCs w:val="19"/>
        </w:rPr>
        <w:t>Anticipated duration of Processing</w:t>
      </w:r>
      <w:r w:rsidRPr="00AE3DA4">
        <w:rPr>
          <w:rFonts w:asciiTheme="minorHAnsi" w:hAnsiTheme="minorHAnsi"/>
          <w:sz w:val="19"/>
          <w:szCs w:val="19"/>
        </w:rPr>
        <w:t>-</w:t>
      </w:r>
      <w:r w:rsidRPr="00AE3DA4">
        <w:rPr>
          <w:rFonts w:asciiTheme="minorHAnsi" w:hAnsiTheme="minorHAnsi"/>
          <w:color w:val="000000"/>
          <w:sz w:val="19"/>
          <w:szCs w:val="19"/>
        </w:rPr>
        <w:t xml:space="preserve"> For the term of the Main Agreement or to the extent that GumGum continues to Process Personal Data, whichever is longer.</w:t>
      </w:r>
    </w:p>
    <w:p w:rsidR="007D5876" w:rsidRPr="00AE3DA4" w:rsidRDefault="007D5876">
      <w:pPr>
        <w:ind w:left="861" w:right="5"/>
        <w:rPr>
          <w:rFonts w:asciiTheme="minorHAnsi" w:hAnsiTheme="minorHAnsi"/>
          <w:sz w:val="19"/>
          <w:szCs w:val="19"/>
        </w:rPr>
      </w:pPr>
    </w:p>
    <w:p w:rsidR="007D5876" w:rsidRPr="00AE3DA4" w:rsidRDefault="00EF4921">
      <w:pPr>
        <w:widowControl w:val="0"/>
        <w:numPr>
          <w:ilvl w:val="0"/>
          <w:numId w:val="11"/>
        </w:numPr>
        <w:pBdr>
          <w:top w:val="nil"/>
          <w:left w:val="nil"/>
          <w:bottom w:val="nil"/>
          <w:right w:val="nil"/>
          <w:between w:val="nil"/>
        </w:pBdr>
        <w:ind w:left="1080" w:right="5"/>
        <w:jc w:val="both"/>
        <w:rPr>
          <w:rFonts w:asciiTheme="minorHAnsi" w:hAnsiTheme="minorHAnsi"/>
          <w:color w:val="000000"/>
          <w:sz w:val="19"/>
          <w:szCs w:val="19"/>
        </w:rPr>
      </w:pPr>
      <w:r w:rsidRPr="00AE3DA4">
        <w:rPr>
          <w:rFonts w:asciiTheme="minorHAnsi" w:hAnsiTheme="minorHAnsi"/>
          <w:color w:val="000000"/>
          <w:sz w:val="19"/>
          <w:szCs w:val="19"/>
        </w:rPr>
        <w:t xml:space="preserve">GumGum will not: </w:t>
      </w:r>
    </w:p>
    <w:p w:rsidR="007D5876" w:rsidRPr="00AE3DA4" w:rsidRDefault="00EF4921">
      <w:pPr>
        <w:numPr>
          <w:ilvl w:val="1"/>
          <w:numId w:val="3"/>
        </w:numPr>
        <w:spacing w:before="280"/>
        <w:ind w:right="5"/>
        <w:jc w:val="both"/>
        <w:rPr>
          <w:rFonts w:asciiTheme="minorHAnsi" w:hAnsiTheme="minorHAnsi"/>
          <w:sz w:val="19"/>
          <w:szCs w:val="19"/>
        </w:rPr>
      </w:pPr>
      <w:r w:rsidRPr="00AE3DA4">
        <w:rPr>
          <w:rFonts w:asciiTheme="minorHAnsi" w:hAnsiTheme="minorHAnsi"/>
          <w:sz w:val="19"/>
          <w:szCs w:val="19"/>
        </w:rPr>
        <w:t>Sell Personal Data for any purpose except as permitted in the Main Agreement. For purposes of this paragraph, “Sell” shall have the meaning set forth under the CCPA.</w:t>
      </w:r>
    </w:p>
    <w:p w:rsidR="007D5876" w:rsidRPr="00AE3DA4" w:rsidRDefault="00EF4921">
      <w:pPr>
        <w:numPr>
          <w:ilvl w:val="1"/>
          <w:numId w:val="3"/>
        </w:numPr>
        <w:ind w:right="5"/>
        <w:jc w:val="both"/>
        <w:rPr>
          <w:rFonts w:asciiTheme="minorHAnsi" w:hAnsiTheme="minorHAnsi"/>
          <w:sz w:val="19"/>
          <w:szCs w:val="19"/>
        </w:rPr>
      </w:pPr>
      <w:r w:rsidRPr="00AE3DA4">
        <w:rPr>
          <w:rFonts w:asciiTheme="minorHAnsi" w:hAnsiTheme="minorHAnsi"/>
          <w:sz w:val="19"/>
          <w:szCs w:val="19"/>
        </w:rPr>
        <w:t xml:space="preserve">Process Personal Data for any purpose other than for the specific purposes set forth herein. For the avoidance of doubt, GumGum will not Process Personal Data outside of the direct business relationship between Customer and GumGum. </w:t>
      </w:r>
    </w:p>
    <w:p w:rsidR="007D5876" w:rsidRPr="00AE3DA4" w:rsidRDefault="00EF4921">
      <w:pPr>
        <w:numPr>
          <w:ilvl w:val="1"/>
          <w:numId w:val="3"/>
        </w:numPr>
        <w:spacing w:after="280"/>
        <w:jc w:val="both"/>
        <w:rPr>
          <w:rFonts w:asciiTheme="minorHAnsi" w:hAnsiTheme="minorHAnsi"/>
          <w:sz w:val="19"/>
          <w:szCs w:val="19"/>
        </w:rPr>
      </w:pPr>
      <w:r w:rsidRPr="00AE3DA4">
        <w:rPr>
          <w:rFonts w:asciiTheme="minorHAnsi" w:hAnsiTheme="minorHAnsi"/>
          <w:sz w:val="19"/>
          <w:szCs w:val="19"/>
        </w:rPr>
        <w:t>Attempt to link, identify, or otherwise create a relationship between Personal Data and non-Personal Data or any other data without the express authorization of Customer.</w:t>
      </w:r>
    </w:p>
    <w:p w:rsidR="007D5876" w:rsidRPr="00AE3DA4" w:rsidRDefault="00EF4921">
      <w:pPr>
        <w:widowControl w:val="0"/>
        <w:numPr>
          <w:ilvl w:val="0"/>
          <w:numId w:val="11"/>
        </w:numPr>
        <w:pBdr>
          <w:top w:val="nil"/>
          <w:left w:val="nil"/>
          <w:bottom w:val="nil"/>
          <w:right w:val="nil"/>
          <w:between w:val="nil"/>
        </w:pBdr>
        <w:spacing w:before="280" w:after="280"/>
        <w:ind w:left="1080" w:right="5"/>
        <w:jc w:val="both"/>
        <w:rPr>
          <w:rFonts w:asciiTheme="minorHAnsi" w:hAnsiTheme="minorHAnsi"/>
          <w:color w:val="000000"/>
          <w:sz w:val="19"/>
          <w:szCs w:val="19"/>
        </w:rPr>
      </w:pPr>
      <w:r w:rsidRPr="00AE3DA4">
        <w:rPr>
          <w:rFonts w:asciiTheme="minorHAnsi" w:hAnsiTheme="minorHAnsi"/>
          <w:color w:val="000000"/>
          <w:sz w:val="19"/>
          <w:szCs w:val="19"/>
        </w:rPr>
        <w:t>Information that has been de-identified is not Personal Data. GumGum may de-identify Personal Data only if it:</w:t>
      </w:r>
    </w:p>
    <w:p w:rsidR="007D5876" w:rsidRPr="00AE3DA4" w:rsidRDefault="00EF4921">
      <w:pPr>
        <w:numPr>
          <w:ilvl w:val="1"/>
          <w:numId w:val="5"/>
        </w:numPr>
        <w:spacing w:before="280"/>
        <w:ind w:right="5"/>
        <w:jc w:val="both"/>
        <w:rPr>
          <w:rFonts w:asciiTheme="minorHAnsi" w:hAnsiTheme="minorHAnsi"/>
          <w:sz w:val="19"/>
          <w:szCs w:val="19"/>
        </w:rPr>
      </w:pPr>
      <w:r w:rsidRPr="00AE3DA4">
        <w:rPr>
          <w:rFonts w:asciiTheme="minorHAnsi" w:hAnsiTheme="minorHAnsi"/>
          <w:sz w:val="19"/>
          <w:szCs w:val="19"/>
        </w:rPr>
        <w:lastRenderedPageBreak/>
        <w:t xml:space="preserve">Has implemented technical safeguards that prohibit reidentification of the Data Subject to whom the information may pertain; </w:t>
      </w:r>
    </w:p>
    <w:p w:rsidR="007D5876" w:rsidRPr="00AE3DA4" w:rsidRDefault="00EF4921">
      <w:pPr>
        <w:numPr>
          <w:ilvl w:val="1"/>
          <w:numId w:val="5"/>
        </w:numPr>
        <w:ind w:right="5"/>
        <w:jc w:val="both"/>
        <w:rPr>
          <w:rFonts w:asciiTheme="minorHAnsi" w:hAnsiTheme="minorHAnsi"/>
          <w:sz w:val="19"/>
          <w:szCs w:val="19"/>
        </w:rPr>
      </w:pPr>
      <w:r w:rsidRPr="00AE3DA4">
        <w:rPr>
          <w:rFonts w:asciiTheme="minorHAnsi" w:hAnsiTheme="minorHAnsi"/>
          <w:sz w:val="19"/>
          <w:szCs w:val="19"/>
        </w:rPr>
        <w:t>Has implemented business processes that specifically prohibit reidentification of the information; and</w:t>
      </w:r>
    </w:p>
    <w:p w:rsidR="007D5876" w:rsidRPr="00AE3DA4" w:rsidRDefault="00EF4921">
      <w:pPr>
        <w:numPr>
          <w:ilvl w:val="1"/>
          <w:numId w:val="5"/>
        </w:numPr>
        <w:spacing w:after="280"/>
        <w:ind w:right="5"/>
        <w:rPr>
          <w:rFonts w:asciiTheme="minorHAnsi" w:hAnsiTheme="minorHAnsi"/>
          <w:sz w:val="19"/>
          <w:szCs w:val="19"/>
        </w:rPr>
      </w:pPr>
      <w:r w:rsidRPr="00AE3DA4">
        <w:rPr>
          <w:rFonts w:asciiTheme="minorHAnsi" w:hAnsiTheme="minorHAnsi"/>
          <w:sz w:val="19"/>
          <w:szCs w:val="19"/>
        </w:rPr>
        <w:t>Makes no attempt to reidentify the information.</w:t>
      </w:r>
    </w:p>
    <w:p w:rsidR="007D5876" w:rsidRPr="00AE3DA4" w:rsidRDefault="00EF4921">
      <w:pPr>
        <w:pStyle w:val="Heading1"/>
        <w:ind w:right="5" w:firstLine="0"/>
        <w:jc w:val="both"/>
        <w:rPr>
          <w:rFonts w:asciiTheme="minorHAnsi" w:hAnsiTheme="minorHAnsi"/>
          <w:sz w:val="19"/>
          <w:szCs w:val="19"/>
        </w:rPr>
      </w:pPr>
      <w:r w:rsidRPr="00AE3DA4">
        <w:rPr>
          <w:rFonts w:asciiTheme="minorHAnsi" w:hAnsiTheme="minorHAnsi"/>
          <w:b w:val="0"/>
          <w:sz w:val="19"/>
          <w:szCs w:val="19"/>
        </w:rPr>
        <w:t xml:space="preserve">3. </w:t>
      </w:r>
      <w:r w:rsidRPr="00AE3DA4">
        <w:rPr>
          <w:rFonts w:asciiTheme="minorHAnsi" w:hAnsiTheme="minorHAnsi"/>
          <w:b w:val="0"/>
          <w:sz w:val="19"/>
          <w:szCs w:val="19"/>
        </w:rPr>
        <w:tab/>
      </w:r>
      <w:r w:rsidRPr="00AE3DA4">
        <w:rPr>
          <w:rFonts w:asciiTheme="minorHAnsi" w:hAnsiTheme="minorHAnsi"/>
          <w:sz w:val="19"/>
          <w:szCs w:val="19"/>
        </w:rPr>
        <w:t xml:space="preserve">GumGum’s Compliance with Laws </w:t>
      </w:r>
    </w:p>
    <w:p w:rsidR="007D5876" w:rsidRPr="00AE3DA4" w:rsidRDefault="007D5876">
      <w:pPr>
        <w:pStyle w:val="Heading1"/>
        <w:tabs>
          <w:tab w:val="left" w:pos="700"/>
          <w:tab w:val="left" w:pos="701"/>
        </w:tabs>
        <w:ind w:left="720" w:right="5" w:firstLine="0"/>
        <w:jc w:val="both"/>
        <w:rPr>
          <w:rFonts w:asciiTheme="minorHAnsi" w:hAnsiTheme="minorHAnsi"/>
          <w:sz w:val="19"/>
          <w:szCs w:val="19"/>
        </w:rPr>
      </w:pPr>
    </w:p>
    <w:p w:rsidR="007D5876" w:rsidRPr="00AE3DA4" w:rsidRDefault="00EF4921">
      <w:pPr>
        <w:numPr>
          <w:ilvl w:val="1"/>
          <w:numId w:val="4"/>
        </w:numPr>
        <w:ind w:right="5"/>
        <w:jc w:val="both"/>
        <w:rPr>
          <w:rFonts w:asciiTheme="minorHAnsi" w:hAnsiTheme="minorHAnsi"/>
          <w:sz w:val="19"/>
          <w:szCs w:val="19"/>
        </w:rPr>
      </w:pPr>
      <w:r w:rsidRPr="00AE3DA4">
        <w:rPr>
          <w:rFonts w:asciiTheme="minorHAnsi" w:hAnsiTheme="minorHAnsi"/>
          <w:sz w:val="19"/>
          <w:szCs w:val="19"/>
        </w:rPr>
        <w:t>GumGum will only Process Personal Data as set forth in this Addendum and in compliance with Applicable Data Protection Laws.</w:t>
      </w:r>
    </w:p>
    <w:p w:rsidR="007D5876" w:rsidRPr="00AE3DA4" w:rsidRDefault="00EF4921">
      <w:pPr>
        <w:numPr>
          <w:ilvl w:val="1"/>
          <w:numId w:val="4"/>
        </w:numPr>
        <w:ind w:right="5"/>
        <w:jc w:val="both"/>
        <w:rPr>
          <w:rFonts w:asciiTheme="minorHAnsi" w:hAnsiTheme="minorHAnsi"/>
          <w:sz w:val="19"/>
          <w:szCs w:val="19"/>
        </w:rPr>
      </w:pPr>
      <w:r w:rsidRPr="00AE3DA4">
        <w:rPr>
          <w:rFonts w:asciiTheme="minorHAnsi" w:hAnsiTheme="minorHAnsi"/>
          <w:sz w:val="19"/>
          <w:szCs w:val="19"/>
        </w:rPr>
        <w:t>GumGum hereby certifies that it understands its restrictions and obligations set forth in this Addendum and will comply with them.</w:t>
      </w:r>
    </w:p>
    <w:p w:rsidR="007D5876" w:rsidRPr="00AE3DA4" w:rsidRDefault="007D5876">
      <w:pPr>
        <w:ind w:left="1045" w:right="5"/>
        <w:jc w:val="both"/>
        <w:rPr>
          <w:rFonts w:asciiTheme="minorHAnsi" w:hAnsiTheme="minorHAnsi"/>
          <w:sz w:val="19"/>
          <w:szCs w:val="19"/>
        </w:rPr>
      </w:pPr>
    </w:p>
    <w:p w:rsidR="007D5876" w:rsidRPr="00AE3DA4" w:rsidRDefault="00EF4921">
      <w:pPr>
        <w:ind w:right="5"/>
        <w:rPr>
          <w:rFonts w:asciiTheme="minorHAnsi" w:hAnsiTheme="minorHAnsi"/>
          <w:sz w:val="19"/>
          <w:szCs w:val="19"/>
        </w:rPr>
      </w:pPr>
      <w:r w:rsidRPr="00AE3DA4">
        <w:rPr>
          <w:rFonts w:asciiTheme="minorHAnsi" w:hAnsiTheme="minorHAnsi"/>
          <w:sz w:val="19"/>
          <w:szCs w:val="19"/>
        </w:rPr>
        <w:t xml:space="preserve">4. </w:t>
      </w:r>
      <w:r w:rsidRPr="00AE3DA4">
        <w:rPr>
          <w:rFonts w:asciiTheme="minorHAnsi" w:hAnsiTheme="minorHAnsi"/>
          <w:sz w:val="19"/>
          <w:szCs w:val="19"/>
        </w:rPr>
        <w:tab/>
      </w:r>
      <w:r w:rsidRPr="00AE3DA4">
        <w:rPr>
          <w:rFonts w:asciiTheme="minorHAnsi" w:hAnsiTheme="minorHAnsi"/>
          <w:b/>
          <w:sz w:val="19"/>
          <w:szCs w:val="19"/>
        </w:rPr>
        <w:t>Personal Data Processing Requirements</w:t>
      </w:r>
      <w:r w:rsidRPr="00AE3DA4">
        <w:rPr>
          <w:rFonts w:asciiTheme="minorHAnsi" w:hAnsiTheme="minorHAnsi"/>
          <w:sz w:val="19"/>
          <w:szCs w:val="19"/>
        </w:rPr>
        <w:t xml:space="preserve"> </w:t>
      </w:r>
    </w:p>
    <w:p w:rsidR="007D5876" w:rsidRPr="00AE3DA4" w:rsidRDefault="007D5876">
      <w:pPr>
        <w:ind w:right="5"/>
        <w:rPr>
          <w:rFonts w:asciiTheme="minorHAnsi" w:hAnsiTheme="minorHAnsi"/>
          <w:sz w:val="19"/>
          <w:szCs w:val="19"/>
        </w:rPr>
      </w:pPr>
    </w:p>
    <w:p w:rsidR="007D5876" w:rsidRPr="00AE3DA4" w:rsidRDefault="00EF4921" w:rsidP="00AC0180">
      <w:pPr>
        <w:ind w:right="5" w:firstLine="720"/>
        <w:rPr>
          <w:rFonts w:asciiTheme="minorHAnsi" w:hAnsiTheme="minorHAnsi"/>
          <w:sz w:val="19"/>
          <w:szCs w:val="19"/>
        </w:rPr>
      </w:pPr>
      <w:r w:rsidRPr="00AE3DA4">
        <w:rPr>
          <w:rFonts w:asciiTheme="minorHAnsi" w:hAnsiTheme="minorHAnsi"/>
          <w:sz w:val="19"/>
          <w:szCs w:val="19"/>
        </w:rPr>
        <w:t xml:space="preserve">GumGum will: </w:t>
      </w:r>
    </w:p>
    <w:p w:rsidR="007D5876" w:rsidRPr="00AE3DA4" w:rsidRDefault="007D5876">
      <w:pPr>
        <w:ind w:right="5"/>
        <w:rPr>
          <w:rFonts w:asciiTheme="minorHAnsi" w:hAnsiTheme="minorHAnsi"/>
          <w:sz w:val="19"/>
          <w:szCs w:val="19"/>
        </w:rPr>
      </w:pPr>
    </w:p>
    <w:p w:rsidR="007D5876" w:rsidRPr="00AE3DA4" w:rsidRDefault="00EF4921">
      <w:pPr>
        <w:numPr>
          <w:ilvl w:val="1"/>
          <w:numId w:val="12"/>
        </w:numPr>
        <w:ind w:left="1080" w:right="5"/>
        <w:jc w:val="both"/>
        <w:rPr>
          <w:rFonts w:asciiTheme="minorHAnsi" w:hAnsiTheme="minorHAnsi"/>
          <w:sz w:val="19"/>
          <w:szCs w:val="19"/>
        </w:rPr>
      </w:pPr>
      <w:r w:rsidRPr="00AE3DA4">
        <w:rPr>
          <w:rFonts w:asciiTheme="minorHAnsi" w:hAnsiTheme="minorHAnsi"/>
          <w:sz w:val="19"/>
          <w:szCs w:val="19"/>
        </w:rPr>
        <w:t xml:space="preserve">Ensure that the persons it authorizes to Process the Personal Data have committed themselves to confidentiality or are under an appropriate statutory obligation of confidentiality and that such persons are aware of the procedures that GumGum has put in place and receive appropriate training on data protection and security. </w:t>
      </w:r>
    </w:p>
    <w:p w:rsidR="007D5876" w:rsidRPr="00AE3DA4" w:rsidRDefault="00EF4921">
      <w:pPr>
        <w:numPr>
          <w:ilvl w:val="1"/>
          <w:numId w:val="12"/>
        </w:numPr>
        <w:ind w:left="1080" w:right="5"/>
        <w:jc w:val="both"/>
        <w:rPr>
          <w:rFonts w:asciiTheme="minorHAnsi" w:hAnsiTheme="minorHAnsi"/>
          <w:sz w:val="19"/>
          <w:szCs w:val="19"/>
        </w:rPr>
      </w:pPr>
      <w:r w:rsidRPr="00AE3DA4">
        <w:rPr>
          <w:rFonts w:asciiTheme="minorHAnsi" w:hAnsiTheme="minorHAnsi"/>
          <w:sz w:val="19"/>
          <w:szCs w:val="19"/>
        </w:rPr>
        <w:t xml:space="preserve">Upon written request of Customer, assist Customer in the fulfilment of Customer’s obligations to respond to verifiable requests by Data Subjects (or their representatives) for exercising their rights under Data Privacy Laws, such as rights to access or delete Personal Data. </w:t>
      </w:r>
    </w:p>
    <w:p w:rsidR="007D5876" w:rsidRPr="00AE3DA4" w:rsidRDefault="00EF4921">
      <w:pPr>
        <w:numPr>
          <w:ilvl w:val="1"/>
          <w:numId w:val="12"/>
        </w:numPr>
        <w:ind w:left="1080" w:right="5"/>
        <w:jc w:val="both"/>
        <w:rPr>
          <w:rFonts w:asciiTheme="minorHAnsi" w:hAnsiTheme="minorHAnsi"/>
          <w:sz w:val="19"/>
          <w:szCs w:val="19"/>
        </w:rPr>
      </w:pPr>
      <w:r w:rsidRPr="00AE3DA4">
        <w:rPr>
          <w:rFonts w:asciiTheme="minorHAnsi" w:hAnsiTheme="minorHAnsi"/>
          <w:sz w:val="19"/>
          <w:szCs w:val="19"/>
        </w:rPr>
        <w:t>Promptly notify Customer of (</w:t>
      </w:r>
      <w:proofErr w:type="spellStart"/>
      <w:r w:rsidRPr="00AE3DA4">
        <w:rPr>
          <w:rFonts w:asciiTheme="minorHAnsi" w:hAnsiTheme="minorHAnsi"/>
          <w:sz w:val="19"/>
          <w:szCs w:val="19"/>
        </w:rPr>
        <w:t>i</w:t>
      </w:r>
      <w:proofErr w:type="spellEnd"/>
      <w:r w:rsidRPr="00AE3DA4">
        <w:rPr>
          <w:rFonts w:asciiTheme="minorHAnsi" w:hAnsiTheme="minorHAnsi"/>
          <w:sz w:val="19"/>
          <w:szCs w:val="19"/>
        </w:rPr>
        <w:t xml:space="preserve">) any third-party or Data Subject requests or complaints regarding the Processing of Personal Data or (ii) any government or Data Subject requests for access to or information about GumGum’s Processing of Personal Data on Customer’s behalf, unless prohibited by Data Privacy Laws. If GumGum receives a third-party, Data Subject, or governmental request, GumGum will await written instructions from Customer on how, if at all, to assist in responding to the request. GumGum will provide Customer with reasonable cooperation and assistance in relation to any such request. </w:t>
      </w:r>
    </w:p>
    <w:p w:rsidR="007D5876" w:rsidRPr="00AE3DA4" w:rsidRDefault="00EF4921">
      <w:pPr>
        <w:numPr>
          <w:ilvl w:val="1"/>
          <w:numId w:val="12"/>
        </w:numPr>
        <w:ind w:left="1080" w:right="5"/>
        <w:jc w:val="both"/>
        <w:rPr>
          <w:rFonts w:asciiTheme="minorHAnsi" w:hAnsiTheme="minorHAnsi"/>
          <w:sz w:val="19"/>
          <w:szCs w:val="19"/>
        </w:rPr>
      </w:pPr>
      <w:r w:rsidRPr="00AE3DA4">
        <w:rPr>
          <w:rFonts w:asciiTheme="minorHAnsi" w:hAnsiTheme="minorHAnsi"/>
          <w:sz w:val="19"/>
          <w:szCs w:val="19"/>
        </w:rPr>
        <w:t>Provide reasonable assistance to and cooperation with Customer for Customer’s performance of a data protection impact assessment of Processing or proposed Processing of Personal Data.</w:t>
      </w:r>
    </w:p>
    <w:p w:rsidR="007D5876" w:rsidRPr="00AE3DA4" w:rsidRDefault="00EF4921">
      <w:pPr>
        <w:numPr>
          <w:ilvl w:val="1"/>
          <w:numId w:val="12"/>
        </w:numPr>
        <w:spacing w:after="280"/>
        <w:ind w:left="1080" w:right="5"/>
        <w:jc w:val="both"/>
        <w:rPr>
          <w:rFonts w:asciiTheme="minorHAnsi" w:hAnsiTheme="minorHAnsi"/>
          <w:sz w:val="19"/>
          <w:szCs w:val="19"/>
        </w:rPr>
      </w:pPr>
      <w:r w:rsidRPr="00AE3DA4">
        <w:rPr>
          <w:rFonts w:asciiTheme="minorHAnsi" w:hAnsiTheme="minorHAnsi"/>
          <w:sz w:val="19"/>
          <w:szCs w:val="19"/>
        </w:rPr>
        <w:t>Provide reasonable assistance to and cooperation with Customer for Customer’s consultation with regulatory authorities in relation to the Processing or proposed Processing of Personal Data, including complying with any obligation applicable to GumGum under Data Privacy Laws to consult with a regulatory authority in relation to GumGum’s Processing or proposed Processing of Personal Data.</w:t>
      </w:r>
    </w:p>
    <w:p w:rsidR="007D5876" w:rsidRPr="00AE3DA4" w:rsidRDefault="00EF4921">
      <w:pPr>
        <w:spacing w:before="280" w:after="280"/>
        <w:ind w:right="5"/>
        <w:jc w:val="both"/>
        <w:rPr>
          <w:rFonts w:asciiTheme="minorHAnsi" w:hAnsiTheme="minorHAnsi"/>
          <w:sz w:val="19"/>
          <w:szCs w:val="19"/>
        </w:rPr>
      </w:pPr>
      <w:r w:rsidRPr="00AE3DA4">
        <w:rPr>
          <w:rFonts w:asciiTheme="minorHAnsi" w:hAnsiTheme="minorHAnsi"/>
          <w:sz w:val="19"/>
          <w:szCs w:val="19"/>
        </w:rPr>
        <w:t xml:space="preserve">5. </w:t>
      </w:r>
      <w:r w:rsidRPr="00AE3DA4">
        <w:rPr>
          <w:rFonts w:asciiTheme="minorHAnsi" w:hAnsiTheme="minorHAnsi"/>
          <w:sz w:val="19"/>
          <w:szCs w:val="19"/>
        </w:rPr>
        <w:tab/>
      </w:r>
      <w:r w:rsidRPr="00AE3DA4">
        <w:rPr>
          <w:rFonts w:asciiTheme="minorHAnsi" w:hAnsiTheme="minorHAnsi"/>
          <w:b/>
          <w:sz w:val="19"/>
          <w:szCs w:val="19"/>
        </w:rPr>
        <w:t>Security Safeguards &amp; Incident Reporting; Audit Rights</w:t>
      </w:r>
      <w:r w:rsidRPr="00AE3DA4">
        <w:rPr>
          <w:rFonts w:asciiTheme="minorHAnsi" w:hAnsiTheme="minorHAnsi"/>
          <w:sz w:val="19"/>
          <w:szCs w:val="19"/>
        </w:rPr>
        <w:t xml:space="preserve"> </w:t>
      </w:r>
    </w:p>
    <w:p w:rsidR="007D5876" w:rsidRPr="00AE3DA4" w:rsidRDefault="00EF4921">
      <w:pPr>
        <w:spacing w:before="280" w:after="280"/>
        <w:ind w:left="1080" w:right="5" w:hanging="450"/>
        <w:jc w:val="both"/>
        <w:rPr>
          <w:rFonts w:asciiTheme="minorHAnsi" w:hAnsiTheme="minorHAnsi"/>
          <w:sz w:val="19"/>
          <w:szCs w:val="19"/>
        </w:rPr>
      </w:pPr>
      <w:r w:rsidRPr="00AE3DA4">
        <w:rPr>
          <w:rFonts w:asciiTheme="minorHAnsi" w:hAnsiTheme="minorHAnsi"/>
          <w:sz w:val="19"/>
          <w:szCs w:val="19"/>
        </w:rPr>
        <w:t>a.</w:t>
      </w:r>
      <w:r w:rsidRPr="00AE3DA4">
        <w:rPr>
          <w:rFonts w:asciiTheme="minorHAnsi" w:hAnsiTheme="minorHAnsi"/>
          <w:sz w:val="19"/>
          <w:szCs w:val="19"/>
        </w:rPr>
        <w:tab/>
      </w:r>
      <w:r w:rsidRPr="00AE3DA4">
        <w:rPr>
          <w:rFonts w:asciiTheme="minorHAnsi" w:hAnsiTheme="minorHAnsi"/>
          <w:b/>
          <w:sz w:val="19"/>
          <w:szCs w:val="19"/>
        </w:rPr>
        <w:t>Security Safeguards</w:t>
      </w:r>
      <w:r w:rsidRPr="00AE3DA4">
        <w:rPr>
          <w:rFonts w:asciiTheme="minorHAnsi" w:hAnsiTheme="minorHAnsi"/>
          <w:sz w:val="19"/>
          <w:szCs w:val="19"/>
        </w:rPr>
        <w:t xml:space="preserve">. GumGum will implement and maintain appropriate administrative, technical, physical, and organizational measures to protect Personal Data to assure the following: </w:t>
      </w:r>
    </w:p>
    <w:p w:rsidR="007D5876" w:rsidRPr="00AE3DA4" w:rsidRDefault="00EF4921">
      <w:pPr>
        <w:widowControl w:val="0"/>
        <w:numPr>
          <w:ilvl w:val="0"/>
          <w:numId w:val="8"/>
        </w:numPr>
        <w:pBdr>
          <w:top w:val="nil"/>
          <w:left w:val="nil"/>
          <w:bottom w:val="nil"/>
          <w:right w:val="nil"/>
          <w:between w:val="nil"/>
        </w:pBdr>
        <w:spacing w:before="280"/>
        <w:ind w:right="5"/>
        <w:jc w:val="both"/>
        <w:rPr>
          <w:rFonts w:asciiTheme="minorHAnsi" w:hAnsiTheme="minorHAnsi"/>
          <w:color w:val="000000"/>
          <w:sz w:val="19"/>
          <w:szCs w:val="19"/>
        </w:rPr>
      </w:pPr>
      <w:r w:rsidRPr="00AE3DA4">
        <w:rPr>
          <w:rFonts w:asciiTheme="minorHAnsi" w:hAnsiTheme="minorHAnsi"/>
          <w:color w:val="000000"/>
          <w:sz w:val="19"/>
          <w:szCs w:val="19"/>
        </w:rPr>
        <w:t xml:space="preserve">GumGum will comply with the obligations related to security breach that is directly applicable to it under </w:t>
      </w:r>
      <w:r w:rsidRPr="00AE3DA4">
        <w:rPr>
          <w:rFonts w:asciiTheme="minorHAnsi" w:hAnsiTheme="minorHAnsi"/>
          <w:sz w:val="19"/>
          <w:szCs w:val="19"/>
        </w:rPr>
        <w:t>d</w:t>
      </w:r>
      <w:r w:rsidRPr="00AE3DA4">
        <w:rPr>
          <w:rFonts w:asciiTheme="minorHAnsi" w:hAnsiTheme="minorHAnsi"/>
          <w:color w:val="000000"/>
          <w:sz w:val="19"/>
          <w:szCs w:val="19"/>
        </w:rPr>
        <w:t xml:space="preserve">ata </w:t>
      </w:r>
      <w:r w:rsidRPr="00AE3DA4">
        <w:rPr>
          <w:rFonts w:asciiTheme="minorHAnsi" w:hAnsiTheme="minorHAnsi"/>
          <w:sz w:val="19"/>
          <w:szCs w:val="19"/>
        </w:rPr>
        <w:t>p</w:t>
      </w:r>
      <w:r w:rsidRPr="00AE3DA4">
        <w:rPr>
          <w:rFonts w:asciiTheme="minorHAnsi" w:hAnsiTheme="minorHAnsi"/>
          <w:color w:val="000000"/>
          <w:sz w:val="19"/>
          <w:szCs w:val="19"/>
        </w:rPr>
        <w:t xml:space="preserve">rivacy </w:t>
      </w:r>
      <w:r w:rsidRPr="00AE3DA4">
        <w:rPr>
          <w:rFonts w:asciiTheme="minorHAnsi" w:hAnsiTheme="minorHAnsi"/>
          <w:sz w:val="19"/>
          <w:szCs w:val="19"/>
        </w:rPr>
        <w:t>l</w:t>
      </w:r>
      <w:r w:rsidRPr="00AE3DA4">
        <w:rPr>
          <w:rFonts w:asciiTheme="minorHAnsi" w:hAnsiTheme="minorHAnsi"/>
          <w:color w:val="000000"/>
          <w:sz w:val="19"/>
          <w:szCs w:val="19"/>
        </w:rPr>
        <w:t xml:space="preserve">aws. </w:t>
      </w:r>
      <w:r w:rsidRPr="00AE3DA4">
        <w:rPr>
          <w:rFonts w:asciiTheme="minorHAnsi" w:hAnsiTheme="minorHAnsi"/>
          <w:sz w:val="19"/>
          <w:szCs w:val="19"/>
        </w:rPr>
        <w:t>GumGum</w:t>
      </w:r>
      <w:r w:rsidR="00AE3DA4" w:rsidRPr="00AE3DA4">
        <w:rPr>
          <w:rFonts w:asciiTheme="minorHAnsi" w:hAnsiTheme="minorHAnsi"/>
          <w:sz w:val="19"/>
          <w:szCs w:val="19"/>
        </w:rPr>
        <w:t xml:space="preserve"> </w:t>
      </w:r>
      <w:r w:rsidRPr="00AE3DA4">
        <w:rPr>
          <w:rFonts w:asciiTheme="minorHAnsi" w:hAnsiTheme="minorHAnsi"/>
          <w:color w:val="000000"/>
          <w:sz w:val="19"/>
          <w:szCs w:val="19"/>
        </w:rPr>
        <w:t>will implement and maintain technical and organizational security measures to adequately protect each Customer Affiliate’s Personal Information against the risks inherent in the (</w:t>
      </w:r>
      <w:r w:rsidRPr="00AE3DA4">
        <w:rPr>
          <w:rFonts w:asciiTheme="minorHAnsi" w:hAnsiTheme="minorHAnsi"/>
          <w:sz w:val="19"/>
          <w:szCs w:val="19"/>
        </w:rPr>
        <w:t xml:space="preserve">a) </w:t>
      </w:r>
      <w:r w:rsidRPr="00AE3DA4">
        <w:rPr>
          <w:rFonts w:asciiTheme="minorHAnsi" w:hAnsiTheme="minorHAnsi"/>
          <w:color w:val="000000"/>
          <w:sz w:val="19"/>
          <w:szCs w:val="19"/>
        </w:rPr>
        <w:t xml:space="preserve">Processing of Personal Information for the purposes identified in the Main Agreement, and </w:t>
      </w:r>
      <w:r w:rsidRPr="00AE3DA4">
        <w:rPr>
          <w:rFonts w:asciiTheme="minorHAnsi" w:hAnsiTheme="minorHAnsi"/>
          <w:sz w:val="19"/>
          <w:szCs w:val="19"/>
        </w:rPr>
        <w:t xml:space="preserve">(b) </w:t>
      </w:r>
      <w:r w:rsidRPr="00AE3DA4">
        <w:rPr>
          <w:rFonts w:asciiTheme="minorHAnsi" w:hAnsiTheme="minorHAnsi"/>
          <w:color w:val="000000"/>
          <w:sz w:val="19"/>
          <w:szCs w:val="19"/>
        </w:rPr>
        <w:t>unauthorized or unlawful Processing and destruction, damage, misuse and loss. GumGum will implement and maintain reasonable security procedures and practices appropriate to the nature of the Personal Information it Processes.</w:t>
      </w:r>
    </w:p>
    <w:p w:rsidR="007D5876" w:rsidRPr="00AE3DA4" w:rsidRDefault="00EF4921">
      <w:pPr>
        <w:widowControl w:val="0"/>
        <w:numPr>
          <w:ilvl w:val="0"/>
          <w:numId w:val="8"/>
        </w:numPr>
        <w:pBdr>
          <w:top w:val="nil"/>
          <w:left w:val="nil"/>
          <w:bottom w:val="nil"/>
          <w:right w:val="nil"/>
          <w:between w:val="nil"/>
        </w:pBdr>
        <w:ind w:right="5"/>
        <w:jc w:val="both"/>
        <w:rPr>
          <w:rFonts w:asciiTheme="minorHAnsi" w:hAnsiTheme="minorHAnsi"/>
          <w:color w:val="000000"/>
          <w:sz w:val="19"/>
          <w:szCs w:val="19"/>
        </w:rPr>
      </w:pPr>
      <w:r w:rsidRPr="00AE3DA4">
        <w:rPr>
          <w:rFonts w:asciiTheme="minorHAnsi" w:hAnsiTheme="minorHAnsi"/>
          <w:color w:val="000000"/>
          <w:sz w:val="19"/>
          <w:szCs w:val="19"/>
        </w:rPr>
        <w:t>GumGum shall assist Customer in response to requests from data protection authorities relating to the Processing of Personal Information in connection with the Main Agreement. In the event that any such request is made directly to GumGum, GumGum shall not respond to such communication directly without the Customer’s prior authorization, unless legally compelled to do so. If GumGum is required to respond to such a request, GumGum shall promptly notify Customer and provide it with a copy of the request unless legally prohibited from doing so.</w:t>
      </w:r>
    </w:p>
    <w:p w:rsidR="007D5876" w:rsidRPr="00AE3DA4" w:rsidRDefault="00EF4921">
      <w:pPr>
        <w:widowControl w:val="0"/>
        <w:numPr>
          <w:ilvl w:val="0"/>
          <w:numId w:val="8"/>
        </w:numPr>
        <w:pBdr>
          <w:top w:val="nil"/>
          <w:left w:val="nil"/>
          <w:bottom w:val="nil"/>
          <w:right w:val="nil"/>
          <w:between w:val="nil"/>
        </w:pBdr>
        <w:spacing w:after="280"/>
        <w:ind w:right="5"/>
        <w:jc w:val="both"/>
        <w:rPr>
          <w:rFonts w:asciiTheme="minorHAnsi" w:hAnsiTheme="minorHAnsi"/>
          <w:color w:val="000000"/>
          <w:sz w:val="19"/>
          <w:szCs w:val="19"/>
        </w:rPr>
      </w:pPr>
      <w:r w:rsidRPr="00AE3DA4">
        <w:rPr>
          <w:rFonts w:asciiTheme="minorHAnsi" w:hAnsiTheme="minorHAnsi"/>
          <w:color w:val="000000"/>
          <w:sz w:val="19"/>
          <w:szCs w:val="19"/>
        </w:rPr>
        <w:t>GumGum will promptly and without undue delay and in any case no later than twenty-four (24) hours of becoming aware, inform Customer in the event of: (</w:t>
      </w:r>
      <w:r w:rsidRPr="00AE3DA4">
        <w:rPr>
          <w:rFonts w:asciiTheme="minorHAnsi" w:hAnsiTheme="minorHAnsi"/>
          <w:sz w:val="19"/>
          <w:szCs w:val="19"/>
        </w:rPr>
        <w:t>a</w:t>
      </w:r>
      <w:r w:rsidRPr="00AE3DA4">
        <w:rPr>
          <w:rFonts w:asciiTheme="minorHAnsi" w:hAnsiTheme="minorHAnsi"/>
          <w:color w:val="000000"/>
          <w:sz w:val="19"/>
          <w:szCs w:val="19"/>
        </w:rPr>
        <w:t xml:space="preserve">) any serious interruption of GumGum’s Processing </w:t>
      </w:r>
      <w:r w:rsidRPr="00AE3DA4">
        <w:rPr>
          <w:rFonts w:asciiTheme="minorHAnsi" w:hAnsiTheme="minorHAnsi"/>
          <w:color w:val="000000"/>
          <w:sz w:val="19"/>
          <w:szCs w:val="19"/>
        </w:rPr>
        <w:lastRenderedPageBreak/>
        <w:t>operations; (</w:t>
      </w:r>
      <w:r w:rsidRPr="00AE3DA4">
        <w:rPr>
          <w:rFonts w:asciiTheme="minorHAnsi" w:hAnsiTheme="minorHAnsi"/>
          <w:sz w:val="19"/>
          <w:szCs w:val="19"/>
        </w:rPr>
        <w:t>b</w:t>
      </w:r>
      <w:r w:rsidRPr="00AE3DA4">
        <w:rPr>
          <w:rFonts w:asciiTheme="minorHAnsi" w:hAnsiTheme="minorHAnsi"/>
          <w:color w:val="000000"/>
          <w:sz w:val="19"/>
          <w:szCs w:val="19"/>
        </w:rPr>
        <w:t>) any unauthorized acquisition, loss, access, or use of Personal Information; or (</w:t>
      </w:r>
      <w:r w:rsidRPr="00AE3DA4">
        <w:rPr>
          <w:rFonts w:asciiTheme="minorHAnsi" w:hAnsiTheme="minorHAnsi"/>
          <w:sz w:val="19"/>
          <w:szCs w:val="19"/>
        </w:rPr>
        <w:t>c</w:t>
      </w:r>
      <w:r w:rsidRPr="00AE3DA4">
        <w:rPr>
          <w:rFonts w:asciiTheme="minorHAnsi" w:hAnsiTheme="minorHAnsi"/>
          <w:color w:val="000000"/>
          <w:sz w:val="19"/>
          <w:szCs w:val="19"/>
        </w:rPr>
        <w:t>) any breach of security leading to the accidental or unlawful destruction, loss, alteration, unauthorized disclosures of, or access to Personal Information (altogether, a “</w:t>
      </w:r>
      <w:r w:rsidRPr="00AE3DA4">
        <w:rPr>
          <w:rFonts w:asciiTheme="minorHAnsi" w:hAnsiTheme="minorHAnsi"/>
          <w:b/>
          <w:color w:val="000000"/>
          <w:sz w:val="19"/>
          <w:szCs w:val="19"/>
        </w:rPr>
        <w:t>Security Incident</w:t>
      </w:r>
      <w:r w:rsidRPr="00AE3DA4">
        <w:rPr>
          <w:rFonts w:asciiTheme="minorHAnsi" w:hAnsiTheme="minorHAnsi"/>
          <w:color w:val="000000"/>
          <w:sz w:val="19"/>
          <w:szCs w:val="19"/>
        </w:rPr>
        <w:t xml:space="preserve">”). </w:t>
      </w:r>
    </w:p>
    <w:p w:rsidR="007D5876" w:rsidRPr="00AE3DA4" w:rsidRDefault="00EF4921">
      <w:pPr>
        <w:spacing w:before="280" w:after="280"/>
        <w:ind w:left="1080" w:right="5" w:hanging="450"/>
        <w:jc w:val="both"/>
        <w:rPr>
          <w:rFonts w:asciiTheme="minorHAnsi" w:hAnsiTheme="minorHAnsi"/>
          <w:sz w:val="19"/>
          <w:szCs w:val="19"/>
        </w:rPr>
      </w:pPr>
      <w:r w:rsidRPr="00AE3DA4">
        <w:rPr>
          <w:rFonts w:asciiTheme="minorHAnsi" w:hAnsiTheme="minorHAnsi"/>
          <w:sz w:val="19"/>
          <w:szCs w:val="19"/>
        </w:rPr>
        <w:t>b.</w:t>
      </w:r>
      <w:r w:rsidRPr="00AE3DA4">
        <w:rPr>
          <w:rFonts w:asciiTheme="minorHAnsi" w:hAnsiTheme="minorHAnsi"/>
          <w:b/>
          <w:sz w:val="19"/>
          <w:szCs w:val="19"/>
        </w:rPr>
        <w:t xml:space="preserve"> </w:t>
      </w:r>
      <w:r w:rsidRPr="00AE3DA4">
        <w:rPr>
          <w:rFonts w:asciiTheme="minorHAnsi" w:hAnsiTheme="minorHAnsi"/>
          <w:b/>
          <w:sz w:val="19"/>
          <w:szCs w:val="19"/>
        </w:rPr>
        <w:tab/>
        <w:t>Audits</w:t>
      </w:r>
      <w:r w:rsidRPr="00AE3DA4">
        <w:rPr>
          <w:rFonts w:asciiTheme="minorHAnsi" w:hAnsiTheme="minorHAnsi"/>
          <w:sz w:val="19"/>
          <w:szCs w:val="19"/>
        </w:rPr>
        <w:t>.  Without prejudice to the Main Agreement, GumGum will provide and make available to Customer such information and assistance as may be required to facilitate audits, and any other information necessary to complete a data protection impact assessment or confirm compliance with any provision of  this Addendum, the Main Agreement and all Applicable Data Protection. For the avoidance of doubt, this provision will not require GumGum to provide Customer with access to the confidential information of GumGum’s other customers or other confidential or proprietary information belonging to GumGum.</w:t>
      </w:r>
    </w:p>
    <w:p w:rsidR="007D5876" w:rsidRPr="00AE3DA4" w:rsidRDefault="00EF4921">
      <w:pPr>
        <w:widowControl w:val="0"/>
        <w:pBdr>
          <w:top w:val="nil"/>
          <w:left w:val="nil"/>
          <w:bottom w:val="nil"/>
          <w:right w:val="nil"/>
          <w:between w:val="nil"/>
        </w:pBdr>
        <w:spacing w:before="3"/>
        <w:ind w:right="5"/>
        <w:jc w:val="both"/>
        <w:rPr>
          <w:rFonts w:asciiTheme="minorHAnsi" w:hAnsiTheme="minorHAnsi"/>
          <w:color w:val="000000"/>
          <w:sz w:val="19"/>
          <w:szCs w:val="19"/>
        </w:rPr>
      </w:pPr>
      <w:r w:rsidRPr="00AE3DA4">
        <w:rPr>
          <w:rFonts w:asciiTheme="minorHAnsi" w:hAnsiTheme="minorHAnsi"/>
          <w:color w:val="000000"/>
          <w:sz w:val="19"/>
          <w:szCs w:val="19"/>
        </w:rPr>
        <w:t>6.</w:t>
      </w:r>
      <w:r w:rsidRPr="00AE3DA4">
        <w:rPr>
          <w:rFonts w:asciiTheme="minorHAnsi" w:hAnsiTheme="minorHAnsi"/>
          <w:color w:val="000000"/>
          <w:sz w:val="19"/>
          <w:szCs w:val="19"/>
        </w:rPr>
        <w:tab/>
      </w:r>
      <w:r w:rsidRPr="00AE3DA4">
        <w:rPr>
          <w:rFonts w:asciiTheme="minorHAnsi" w:hAnsiTheme="minorHAnsi"/>
          <w:b/>
          <w:color w:val="000000"/>
          <w:sz w:val="19"/>
          <w:szCs w:val="19"/>
        </w:rPr>
        <w:t>Data Deletion</w:t>
      </w:r>
    </w:p>
    <w:p w:rsidR="007D5876" w:rsidRPr="00AE3DA4" w:rsidRDefault="007D5876">
      <w:pPr>
        <w:widowControl w:val="0"/>
        <w:pBdr>
          <w:top w:val="nil"/>
          <w:left w:val="nil"/>
          <w:bottom w:val="nil"/>
          <w:right w:val="nil"/>
          <w:between w:val="nil"/>
        </w:pBdr>
        <w:spacing w:before="3"/>
        <w:ind w:right="5"/>
        <w:jc w:val="both"/>
        <w:rPr>
          <w:rFonts w:asciiTheme="minorHAnsi" w:hAnsiTheme="minorHAnsi"/>
          <w:color w:val="000000"/>
          <w:sz w:val="19"/>
          <w:szCs w:val="19"/>
        </w:rPr>
      </w:pPr>
    </w:p>
    <w:p w:rsidR="007D5876" w:rsidRPr="00AE3DA4" w:rsidRDefault="00EF4921">
      <w:pPr>
        <w:tabs>
          <w:tab w:val="left" w:pos="861"/>
        </w:tabs>
        <w:spacing w:line="242" w:lineRule="auto"/>
        <w:ind w:left="720" w:right="5"/>
        <w:jc w:val="both"/>
        <w:rPr>
          <w:rFonts w:asciiTheme="minorHAnsi" w:hAnsiTheme="minorHAnsi"/>
          <w:sz w:val="19"/>
          <w:szCs w:val="19"/>
        </w:rPr>
      </w:pPr>
      <w:r w:rsidRPr="00AE3DA4">
        <w:rPr>
          <w:rFonts w:asciiTheme="minorHAnsi" w:hAnsiTheme="minorHAnsi"/>
          <w:sz w:val="19"/>
          <w:szCs w:val="19"/>
        </w:rPr>
        <w:tab/>
        <w:t>Upon termination or expiration of the Main Agreement, at Customer’s request or as pursuant to Applicable Data Protection Laws, GumGum shall return to Customer a complete copy of the Personal Information it Processed in connection with the Main Agreement, in a form and format reasonably agreed upon by the parties. Following Customer’s confirmation that it received this copy, GumGum shall securely dispose of all Personal Information remaining in its possession or control.</w:t>
      </w:r>
    </w:p>
    <w:p w:rsidR="007D5876" w:rsidRPr="00AE3DA4" w:rsidRDefault="007D5876">
      <w:pPr>
        <w:tabs>
          <w:tab w:val="left" w:pos="861"/>
        </w:tabs>
        <w:spacing w:line="242" w:lineRule="auto"/>
        <w:ind w:left="720" w:right="5"/>
        <w:jc w:val="both"/>
        <w:rPr>
          <w:rFonts w:asciiTheme="minorHAnsi" w:hAnsiTheme="minorHAnsi"/>
          <w:sz w:val="19"/>
          <w:szCs w:val="19"/>
        </w:rPr>
      </w:pPr>
    </w:p>
    <w:p w:rsidR="007D5876" w:rsidRPr="00AE3DA4" w:rsidRDefault="00EF4921">
      <w:pPr>
        <w:tabs>
          <w:tab w:val="left" w:pos="720"/>
        </w:tabs>
        <w:spacing w:line="242" w:lineRule="auto"/>
        <w:ind w:right="5"/>
        <w:jc w:val="both"/>
        <w:rPr>
          <w:rFonts w:asciiTheme="minorHAnsi" w:hAnsiTheme="minorHAnsi"/>
          <w:sz w:val="19"/>
          <w:szCs w:val="19"/>
        </w:rPr>
      </w:pPr>
      <w:r w:rsidRPr="00AE3DA4">
        <w:rPr>
          <w:rFonts w:asciiTheme="minorHAnsi" w:hAnsiTheme="minorHAnsi"/>
          <w:sz w:val="19"/>
          <w:szCs w:val="19"/>
        </w:rPr>
        <w:t>7.</w:t>
      </w:r>
      <w:r w:rsidRPr="00AE3DA4">
        <w:rPr>
          <w:rFonts w:asciiTheme="minorHAnsi" w:hAnsiTheme="minorHAnsi"/>
          <w:sz w:val="19"/>
          <w:szCs w:val="19"/>
        </w:rPr>
        <w:tab/>
      </w:r>
      <w:r w:rsidRPr="00AE3DA4">
        <w:rPr>
          <w:rFonts w:asciiTheme="minorHAnsi" w:hAnsiTheme="minorHAnsi"/>
          <w:b/>
          <w:sz w:val="19"/>
          <w:szCs w:val="19"/>
        </w:rPr>
        <w:t>Subcontractors</w:t>
      </w:r>
      <w:r w:rsidRPr="00AE3DA4">
        <w:rPr>
          <w:rFonts w:asciiTheme="minorHAnsi" w:hAnsiTheme="minorHAnsi"/>
          <w:sz w:val="19"/>
          <w:szCs w:val="19"/>
        </w:rPr>
        <w:t xml:space="preserve"> </w:t>
      </w:r>
    </w:p>
    <w:p w:rsidR="007D5876" w:rsidRPr="00AE3DA4" w:rsidRDefault="00EF4921">
      <w:pPr>
        <w:numPr>
          <w:ilvl w:val="1"/>
          <w:numId w:val="6"/>
        </w:numPr>
        <w:spacing w:before="280"/>
        <w:ind w:left="1260" w:right="5"/>
        <w:jc w:val="both"/>
        <w:rPr>
          <w:rFonts w:asciiTheme="minorHAnsi" w:hAnsiTheme="minorHAnsi"/>
          <w:sz w:val="19"/>
          <w:szCs w:val="19"/>
        </w:rPr>
      </w:pPr>
      <w:r w:rsidRPr="00AE3DA4">
        <w:rPr>
          <w:rFonts w:asciiTheme="minorHAnsi" w:hAnsiTheme="minorHAnsi"/>
          <w:sz w:val="19"/>
          <w:szCs w:val="19"/>
        </w:rPr>
        <w:t xml:space="preserve">Customer acknowledges and agrees that GumGum may use GumGum Affiliates and/or subcontractors to Process Personal Data in accordance with the provisions within this Addendum and Applicable Data Protection Laws. GumGum shall provide Customer with a current list of subcontractors upon Customer’s request. </w:t>
      </w:r>
    </w:p>
    <w:p w:rsidR="007D5876" w:rsidRPr="00AE3DA4" w:rsidRDefault="00EF4921">
      <w:pPr>
        <w:numPr>
          <w:ilvl w:val="1"/>
          <w:numId w:val="6"/>
        </w:numPr>
        <w:spacing w:after="280"/>
        <w:ind w:left="1260" w:right="5"/>
        <w:jc w:val="both"/>
        <w:rPr>
          <w:rFonts w:asciiTheme="minorHAnsi" w:hAnsiTheme="minorHAnsi"/>
          <w:sz w:val="19"/>
          <w:szCs w:val="19"/>
        </w:rPr>
      </w:pPr>
      <w:r w:rsidRPr="00AE3DA4">
        <w:rPr>
          <w:rFonts w:asciiTheme="minorHAnsi" w:hAnsiTheme="minorHAnsi"/>
          <w:sz w:val="19"/>
          <w:szCs w:val="19"/>
        </w:rPr>
        <w:t>Where GumGum sub-contracts any of its rights or obligations concerning Personal Data, including to any affiliate, GumGum will (</w:t>
      </w:r>
      <w:proofErr w:type="spellStart"/>
      <w:r w:rsidRPr="00AE3DA4">
        <w:rPr>
          <w:rFonts w:asciiTheme="minorHAnsi" w:hAnsiTheme="minorHAnsi"/>
          <w:sz w:val="19"/>
          <w:szCs w:val="19"/>
        </w:rPr>
        <w:t>i</w:t>
      </w:r>
      <w:proofErr w:type="spellEnd"/>
      <w:r w:rsidRPr="00AE3DA4">
        <w:rPr>
          <w:rFonts w:asciiTheme="minorHAnsi" w:hAnsiTheme="minorHAnsi"/>
          <w:sz w:val="19"/>
          <w:szCs w:val="19"/>
        </w:rPr>
        <w:t>) take steps to select and retain subcontractors that are capable of maintaining appropriate privacy and security measures to protect Personal Data consistent with Applicable Data Protection Laws, and (ii) enter into a written agreement with each subcontractor that imposes obligations on the subcontractor that are no less restrictive than those imposed on GumGum under this Addendum.</w:t>
      </w:r>
    </w:p>
    <w:p w:rsidR="007D5876" w:rsidRPr="00AE3DA4" w:rsidRDefault="00EF4921">
      <w:pPr>
        <w:widowControl w:val="0"/>
        <w:numPr>
          <w:ilvl w:val="0"/>
          <w:numId w:val="1"/>
        </w:numPr>
        <w:pBdr>
          <w:top w:val="nil"/>
          <w:left w:val="nil"/>
          <w:bottom w:val="nil"/>
          <w:right w:val="nil"/>
          <w:between w:val="nil"/>
        </w:pBdr>
        <w:spacing w:before="280" w:after="280"/>
        <w:ind w:left="720" w:right="5" w:hanging="720"/>
        <w:jc w:val="both"/>
        <w:rPr>
          <w:rFonts w:asciiTheme="minorHAnsi" w:hAnsiTheme="minorHAnsi"/>
          <w:b/>
          <w:color w:val="000000"/>
          <w:sz w:val="19"/>
          <w:szCs w:val="19"/>
        </w:rPr>
      </w:pPr>
      <w:r w:rsidRPr="00AE3DA4">
        <w:rPr>
          <w:rFonts w:asciiTheme="minorHAnsi" w:hAnsiTheme="minorHAnsi"/>
          <w:b/>
          <w:color w:val="000000"/>
          <w:sz w:val="19"/>
          <w:szCs w:val="19"/>
        </w:rPr>
        <w:t>Indemnity</w:t>
      </w:r>
    </w:p>
    <w:p w:rsidR="007D5876" w:rsidRPr="00AE3DA4" w:rsidRDefault="00EF4921">
      <w:pPr>
        <w:widowControl w:val="0"/>
        <w:pBdr>
          <w:top w:val="nil"/>
          <w:left w:val="nil"/>
          <w:bottom w:val="nil"/>
          <w:right w:val="nil"/>
          <w:between w:val="nil"/>
        </w:pBdr>
        <w:ind w:left="720" w:right="5"/>
        <w:jc w:val="both"/>
        <w:rPr>
          <w:rFonts w:asciiTheme="minorHAnsi" w:hAnsiTheme="minorHAnsi"/>
          <w:color w:val="000000"/>
          <w:sz w:val="19"/>
          <w:szCs w:val="19"/>
        </w:rPr>
      </w:pPr>
      <w:r w:rsidRPr="00AE3DA4">
        <w:rPr>
          <w:rFonts w:asciiTheme="minorHAnsi" w:hAnsiTheme="minorHAnsi"/>
          <w:color w:val="000000"/>
          <w:sz w:val="19"/>
          <w:szCs w:val="19"/>
        </w:rPr>
        <w:t>In addition to any indemnity obligations of GumGum pursuant to the Main Agreement, GumGum shall be liable for and shall indemnify Customer against any and all claims, actions, liabilities, losses, damages and expenses (including legal expenses) incurred by the Customer resulting from a violation of this Addendum directly by GumGum or GumGum’s subcontractors and assignees, including without limitation those arising out of any third</w:t>
      </w:r>
      <w:r w:rsidRPr="00AE3DA4">
        <w:rPr>
          <w:rFonts w:asciiTheme="minorHAnsi" w:hAnsiTheme="minorHAnsi"/>
          <w:sz w:val="19"/>
          <w:szCs w:val="19"/>
        </w:rPr>
        <w:t>-</w:t>
      </w:r>
      <w:r w:rsidRPr="00AE3DA4">
        <w:rPr>
          <w:rFonts w:asciiTheme="minorHAnsi" w:hAnsiTheme="minorHAnsi"/>
          <w:color w:val="000000"/>
          <w:sz w:val="19"/>
          <w:szCs w:val="19"/>
        </w:rPr>
        <w:t>party demand, claim or action, including by a data protection authority, or any material breach of contract, negligence, fraud, willful misconduct, breach of statutory duty or non-compliance with any applicable data protection laws and regulations by GumGum. For the avoidance of doubt, the parties acknowledge and agree that the terms of this indemnification provision do not supersede, but rather are in addition to and are in no way inconsistent with any indemnification provision of the Main Agreement.</w:t>
      </w:r>
    </w:p>
    <w:p w:rsidR="007D5876" w:rsidRPr="00AE3DA4" w:rsidRDefault="007D5876">
      <w:pPr>
        <w:widowControl w:val="0"/>
        <w:pBdr>
          <w:top w:val="nil"/>
          <w:left w:val="nil"/>
          <w:bottom w:val="nil"/>
          <w:right w:val="nil"/>
          <w:between w:val="nil"/>
        </w:pBdr>
        <w:ind w:right="5"/>
        <w:jc w:val="both"/>
        <w:rPr>
          <w:rFonts w:asciiTheme="minorHAnsi" w:hAnsiTheme="minorHAnsi"/>
          <w:color w:val="000000"/>
          <w:sz w:val="19"/>
          <w:szCs w:val="19"/>
        </w:rPr>
      </w:pPr>
    </w:p>
    <w:p w:rsidR="007D5876" w:rsidRPr="00AE3DA4" w:rsidRDefault="00EF4921">
      <w:pPr>
        <w:widowControl w:val="0"/>
        <w:numPr>
          <w:ilvl w:val="0"/>
          <w:numId w:val="1"/>
        </w:numPr>
        <w:pBdr>
          <w:top w:val="nil"/>
          <w:left w:val="nil"/>
          <w:bottom w:val="nil"/>
          <w:right w:val="nil"/>
          <w:between w:val="nil"/>
        </w:pBdr>
        <w:ind w:left="720" w:right="5" w:hanging="495"/>
        <w:jc w:val="both"/>
        <w:rPr>
          <w:rFonts w:asciiTheme="minorHAnsi" w:hAnsiTheme="minorHAnsi"/>
          <w:color w:val="000000"/>
          <w:sz w:val="19"/>
          <w:szCs w:val="19"/>
        </w:rPr>
      </w:pPr>
      <w:r w:rsidRPr="00AE3DA4">
        <w:rPr>
          <w:rFonts w:asciiTheme="minorHAnsi" w:hAnsiTheme="minorHAnsi"/>
          <w:b/>
          <w:color w:val="000000"/>
          <w:sz w:val="19"/>
          <w:szCs w:val="19"/>
        </w:rPr>
        <w:t>Limitation of Liability</w:t>
      </w:r>
      <w:r w:rsidRPr="00AE3DA4">
        <w:rPr>
          <w:rFonts w:asciiTheme="minorHAnsi" w:hAnsiTheme="minorHAnsi"/>
          <w:color w:val="000000"/>
          <w:sz w:val="19"/>
          <w:szCs w:val="19"/>
        </w:rPr>
        <w:t xml:space="preserve"> </w:t>
      </w:r>
    </w:p>
    <w:p w:rsidR="007D5876" w:rsidRPr="00AE3DA4" w:rsidRDefault="007D5876">
      <w:pPr>
        <w:widowControl w:val="0"/>
        <w:pBdr>
          <w:top w:val="nil"/>
          <w:left w:val="nil"/>
          <w:bottom w:val="nil"/>
          <w:right w:val="nil"/>
          <w:between w:val="nil"/>
        </w:pBdr>
        <w:ind w:left="720" w:right="5" w:hanging="495"/>
        <w:jc w:val="both"/>
        <w:rPr>
          <w:rFonts w:asciiTheme="minorHAnsi" w:hAnsiTheme="minorHAnsi"/>
          <w:color w:val="000000"/>
          <w:sz w:val="19"/>
          <w:szCs w:val="19"/>
        </w:rPr>
      </w:pPr>
    </w:p>
    <w:p w:rsidR="007D5876" w:rsidRPr="00AE3DA4" w:rsidRDefault="00EF4921" w:rsidP="00AE3DA4">
      <w:pPr>
        <w:widowControl w:val="0"/>
        <w:pBdr>
          <w:top w:val="nil"/>
          <w:left w:val="nil"/>
          <w:bottom w:val="nil"/>
          <w:right w:val="nil"/>
          <w:between w:val="nil"/>
        </w:pBdr>
        <w:ind w:left="720" w:right="5"/>
        <w:jc w:val="both"/>
        <w:rPr>
          <w:rFonts w:asciiTheme="minorHAnsi" w:hAnsiTheme="minorHAnsi"/>
          <w:color w:val="000000"/>
          <w:sz w:val="19"/>
          <w:szCs w:val="19"/>
        </w:rPr>
      </w:pPr>
      <w:r w:rsidRPr="00AE3DA4">
        <w:rPr>
          <w:rFonts w:asciiTheme="minorHAnsi" w:hAnsiTheme="minorHAnsi"/>
          <w:color w:val="000000"/>
          <w:sz w:val="19"/>
          <w:szCs w:val="19"/>
        </w:rPr>
        <w:t>GumGum’s liability arising out of or related to this Addendum is subject to the provisions on limitation of liability stated in the Main Agreement. In addition, Customer is responsible for its own liability and obligations of compliance with respect to all Applicable Data Protection Laws, and GumGum bears no liability for Customer’s breach with these laws, except as set forth in this Addendum.</w:t>
      </w:r>
    </w:p>
    <w:p w:rsidR="007D5876" w:rsidRPr="00AE3DA4" w:rsidRDefault="007D5876">
      <w:pPr>
        <w:widowControl w:val="0"/>
        <w:pBdr>
          <w:top w:val="nil"/>
          <w:left w:val="nil"/>
          <w:bottom w:val="nil"/>
          <w:right w:val="nil"/>
          <w:between w:val="nil"/>
        </w:pBdr>
        <w:spacing w:before="1"/>
        <w:ind w:left="720" w:right="5" w:hanging="495"/>
        <w:jc w:val="both"/>
        <w:rPr>
          <w:rFonts w:asciiTheme="minorHAnsi" w:hAnsiTheme="minorHAnsi"/>
          <w:sz w:val="19"/>
          <w:szCs w:val="19"/>
        </w:rPr>
      </w:pPr>
    </w:p>
    <w:p w:rsidR="007D5876" w:rsidRPr="00AE3DA4" w:rsidRDefault="00EF4921" w:rsidP="00AC0180">
      <w:pPr>
        <w:pStyle w:val="Heading1"/>
        <w:tabs>
          <w:tab w:val="left" w:pos="720"/>
        </w:tabs>
        <w:ind w:left="810" w:right="5" w:hanging="585"/>
        <w:jc w:val="both"/>
        <w:rPr>
          <w:rFonts w:asciiTheme="minorHAnsi" w:hAnsiTheme="minorHAnsi"/>
          <w:sz w:val="19"/>
          <w:szCs w:val="19"/>
        </w:rPr>
      </w:pPr>
      <w:r w:rsidRPr="00AE3DA4">
        <w:rPr>
          <w:rFonts w:asciiTheme="minorHAnsi" w:hAnsiTheme="minorHAnsi"/>
          <w:b w:val="0"/>
          <w:sz w:val="19"/>
          <w:szCs w:val="19"/>
        </w:rPr>
        <w:t xml:space="preserve">10. </w:t>
      </w:r>
      <w:r w:rsidRPr="00AE3DA4">
        <w:rPr>
          <w:rFonts w:asciiTheme="minorHAnsi" w:hAnsiTheme="minorHAnsi"/>
          <w:b w:val="0"/>
          <w:sz w:val="19"/>
          <w:szCs w:val="19"/>
        </w:rPr>
        <w:tab/>
      </w:r>
      <w:r w:rsidRPr="00AE3DA4">
        <w:rPr>
          <w:rFonts w:asciiTheme="minorHAnsi" w:hAnsiTheme="minorHAnsi"/>
          <w:sz w:val="19"/>
          <w:szCs w:val="19"/>
        </w:rPr>
        <w:t>Governing Law</w:t>
      </w:r>
    </w:p>
    <w:p w:rsidR="007D5876" w:rsidRPr="00AE3DA4" w:rsidRDefault="007D5876">
      <w:pPr>
        <w:widowControl w:val="0"/>
        <w:pBdr>
          <w:top w:val="nil"/>
          <w:left w:val="nil"/>
          <w:bottom w:val="nil"/>
          <w:right w:val="nil"/>
          <w:between w:val="nil"/>
        </w:pBdr>
        <w:spacing w:before="11"/>
        <w:ind w:left="720" w:right="5" w:hanging="495"/>
        <w:jc w:val="both"/>
        <w:rPr>
          <w:rFonts w:asciiTheme="minorHAnsi" w:hAnsiTheme="minorHAnsi"/>
          <w:b/>
          <w:color w:val="000000"/>
          <w:sz w:val="19"/>
          <w:szCs w:val="19"/>
        </w:rPr>
      </w:pPr>
    </w:p>
    <w:p w:rsidR="007D5876" w:rsidRPr="00AE3DA4" w:rsidRDefault="00EF4921">
      <w:pPr>
        <w:widowControl w:val="0"/>
        <w:pBdr>
          <w:top w:val="nil"/>
          <w:left w:val="nil"/>
          <w:bottom w:val="nil"/>
          <w:right w:val="nil"/>
          <w:between w:val="nil"/>
        </w:pBdr>
        <w:spacing w:line="242" w:lineRule="auto"/>
        <w:ind w:left="720" w:right="5"/>
        <w:jc w:val="both"/>
        <w:rPr>
          <w:rFonts w:asciiTheme="minorHAnsi" w:hAnsiTheme="minorHAnsi"/>
          <w:color w:val="000000"/>
          <w:sz w:val="19"/>
          <w:szCs w:val="19"/>
        </w:rPr>
      </w:pPr>
      <w:r w:rsidRPr="00AE3DA4">
        <w:rPr>
          <w:rFonts w:asciiTheme="minorHAnsi" w:hAnsiTheme="minorHAnsi"/>
          <w:color w:val="000000"/>
          <w:sz w:val="19"/>
          <w:szCs w:val="19"/>
        </w:rPr>
        <w:t>Unless otherwise required by the Standard Contractual Clauses as defined under GDPR, or other data transfer requirements, this Addendum will be subject to the governing law identified in the Agreement without giving effect to conflict of laws principles.</w:t>
      </w:r>
    </w:p>
    <w:p w:rsidR="007D5876" w:rsidRDefault="007D5876">
      <w:pPr>
        <w:widowControl w:val="0"/>
        <w:pBdr>
          <w:top w:val="nil"/>
          <w:left w:val="nil"/>
          <w:bottom w:val="nil"/>
          <w:right w:val="nil"/>
          <w:between w:val="nil"/>
        </w:pBdr>
        <w:spacing w:before="7"/>
        <w:jc w:val="both"/>
        <w:rPr>
          <w:color w:val="000000"/>
          <w:sz w:val="20"/>
          <w:szCs w:val="20"/>
        </w:rPr>
      </w:pPr>
    </w:p>
    <w:p w:rsidR="007D5876" w:rsidRDefault="00EF4921">
      <w:pPr>
        <w:pStyle w:val="Heading1"/>
        <w:spacing w:before="48"/>
        <w:ind w:left="0" w:firstLine="0"/>
        <w:jc w:val="center"/>
        <w:rPr>
          <w:sz w:val="20"/>
          <w:szCs w:val="20"/>
        </w:rPr>
      </w:pPr>
      <w:r>
        <w:br w:type="page"/>
      </w:r>
    </w:p>
    <w:p w:rsidR="007D5876" w:rsidRDefault="00EF4921">
      <w:pPr>
        <w:pStyle w:val="Heading1"/>
        <w:spacing w:before="48"/>
        <w:ind w:left="0" w:firstLine="0"/>
        <w:jc w:val="center"/>
        <w:rPr>
          <w:sz w:val="20"/>
          <w:szCs w:val="20"/>
        </w:rPr>
      </w:pPr>
      <w:r>
        <w:rPr>
          <w:sz w:val="20"/>
          <w:szCs w:val="20"/>
        </w:rPr>
        <w:lastRenderedPageBreak/>
        <w:t>APPENDIX 1: DEFINITIONS</w:t>
      </w:r>
    </w:p>
    <w:p w:rsidR="007D5876" w:rsidRDefault="007D5876"/>
    <w:p w:rsidR="007D5876" w:rsidRDefault="00EF4921">
      <w:r>
        <w:t>For purposes of this Addendum, the terms below will have the following meanings:</w:t>
      </w:r>
    </w:p>
    <w:p w:rsidR="007D5876" w:rsidRDefault="007D5876">
      <w:pPr>
        <w:pStyle w:val="Heading1"/>
        <w:spacing w:before="48"/>
        <w:ind w:left="0" w:firstLine="0"/>
        <w:jc w:val="center"/>
        <w:rPr>
          <w:sz w:val="20"/>
          <w:szCs w:val="20"/>
        </w:rPr>
      </w:pPr>
    </w:p>
    <w:p w:rsidR="007D5876" w:rsidRDefault="00EF4921">
      <w:pPr>
        <w:widowControl w:val="0"/>
        <w:numPr>
          <w:ilvl w:val="1"/>
          <w:numId w:val="2"/>
        </w:numPr>
        <w:spacing w:before="120" w:after="120" w:line="276" w:lineRule="auto"/>
        <w:jc w:val="both"/>
        <w:rPr>
          <w:sz w:val="18"/>
          <w:szCs w:val="18"/>
        </w:rPr>
      </w:pPr>
      <w:r>
        <w:rPr>
          <w:b/>
          <w:sz w:val="20"/>
          <w:szCs w:val="20"/>
        </w:rPr>
        <w:t xml:space="preserve">“Addendum Effective Date” </w:t>
      </w:r>
      <w:r>
        <w:rPr>
          <w:sz w:val="20"/>
          <w:szCs w:val="20"/>
        </w:rPr>
        <w:t>means January 1, 2020 or the effective date set forth in the Main Agreement, whichever is later.</w:t>
      </w:r>
    </w:p>
    <w:p w:rsidR="007D5876" w:rsidRDefault="00EF4921">
      <w:pPr>
        <w:numPr>
          <w:ilvl w:val="1"/>
          <w:numId w:val="2"/>
        </w:numPr>
        <w:spacing w:before="120" w:line="276" w:lineRule="auto"/>
        <w:jc w:val="both"/>
        <w:rPr>
          <w:sz w:val="18"/>
          <w:szCs w:val="18"/>
        </w:rPr>
      </w:pPr>
      <w:r>
        <w:rPr>
          <w:b/>
          <w:sz w:val="20"/>
          <w:szCs w:val="20"/>
        </w:rPr>
        <w:t>“Affiliates”</w:t>
      </w:r>
      <w:r>
        <w:rPr>
          <w:sz w:val="20"/>
          <w:szCs w:val="20"/>
        </w:rPr>
        <w:t xml:space="preserve"> means a company, person, or entity that is owned or controlled by or is under common ownership or control with a party. Ownership shall mean direct or indirect ownership of more than 50% of the shares in a company or entity, and control shall mean any power to appoint persons to the board of directors of a company or entity.</w:t>
      </w:r>
    </w:p>
    <w:p w:rsidR="007D5876" w:rsidRDefault="00EF4921">
      <w:pPr>
        <w:numPr>
          <w:ilvl w:val="1"/>
          <w:numId w:val="2"/>
        </w:numPr>
        <w:spacing w:line="276" w:lineRule="auto"/>
        <w:jc w:val="both"/>
        <w:rPr>
          <w:sz w:val="18"/>
          <w:szCs w:val="18"/>
        </w:rPr>
      </w:pPr>
      <w:r>
        <w:rPr>
          <w:b/>
          <w:sz w:val="20"/>
          <w:szCs w:val="20"/>
        </w:rPr>
        <w:t xml:space="preserve">“Applicable Data Protection Laws" </w:t>
      </w:r>
      <w:r>
        <w:rPr>
          <w:sz w:val="20"/>
          <w:szCs w:val="20"/>
        </w:rPr>
        <w:t xml:space="preserve">shall mean all applicable data protection laws and regulations in any relevant jurisdiction relating to the processing of personal data and privacy, including, but not limited to, the Assembly Bill 375 of the California House of Representatives, an act to add Title 1.81.5 (commencing with Section 1798.100) to Part 4 of Division 3 of the Civil Code, relating to privacy and approved by the California Governor on June 28, 2018 (California Consumer Privacy Act, “CCPA”), Regulation 2016/679 of the European Parliament and of the Council on the protection of natural persons with regard to the processing of personal data and on the free movement of such data (General Data Protection Regulation, “GDPR”).  </w:t>
      </w:r>
    </w:p>
    <w:p w:rsidR="007D5876" w:rsidRDefault="00EF4921">
      <w:pPr>
        <w:numPr>
          <w:ilvl w:val="1"/>
          <w:numId w:val="2"/>
        </w:numPr>
        <w:spacing w:line="276" w:lineRule="auto"/>
        <w:jc w:val="both"/>
        <w:rPr>
          <w:sz w:val="18"/>
          <w:szCs w:val="18"/>
        </w:rPr>
      </w:pPr>
      <w:r>
        <w:rPr>
          <w:b/>
          <w:sz w:val="20"/>
          <w:szCs w:val="20"/>
        </w:rPr>
        <w:t>“Data Controller or “Controller”</w:t>
      </w:r>
      <w:r>
        <w:rPr>
          <w:sz w:val="20"/>
          <w:szCs w:val="20"/>
        </w:rPr>
        <w:t xml:space="preserve"> means (a) the person or entity which, alone or jointly with others, determines the purposes and means of the Processing of Personal Information, or (b) a “Covered Business” as defined under the CCPA.</w:t>
      </w:r>
    </w:p>
    <w:p w:rsidR="007D5876" w:rsidRDefault="00EF4921">
      <w:pPr>
        <w:numPr>
          <w:ilvl w:val="1"/>
          <w:numId w:val="2"/>
        </w:numPr>
        <w:spacing w:line="276" w:lineRule="auto"/>
        <w:jc w:val="both"/>
        <w:rPr>
          <w:sz w:val="18"/>
          <w:szCs w:val="18"/>
        </w:rPr>
      </w:pPr>
      <w:r>
        <w:rPr>
          <w:b/>
          <w:sz w:val="20"/>
          <w:szCs w:val="20"/>
        </w:rPr>
        <w:t xml:space="preserve">“Data Processor” or “Processor” </w:t>
      </w:r>
      <w:r>
        <w:rPr>
          <w:sz w:val="20"/>
          <w:szCs w:val="20"/>
        </w:rPr>
        <w:t>means the person or entity that Processes Personal Information on behalf of the Data Controller.</w:t>
      </w:r>
    </w:p>
    <w:p w:rsidR="007D5876" w:rsidRDefault="00EF4921">
      <w:pPr>
        <w:numPr>
          <w:ilvl w:val="1"/>
          <w:numId w:val="2"/>
        </w:numPr>
        <w:spacing w:line="276" w:lineRule="auto"/>
        <w:jc w:val="both"/>
        <w:rPr>
          <w:sz w:val="18"/>
          <w:szCs w:val="18"/>
        </w:rPr>
      </w:pPr>
      <w:r>
        <w:rPr>
          <w:b/>
          <w:sz w:val="20"/>
          <w:szCs w:val="20"/>
        </w:rPr>
        <w:t xml:space="preserve">“Data Subject” </w:t>
      </w:r>
      <w:r>
        <w:rPr>
          <w:sz w:val="20"/>
          <w:szCs w:val="20"/>
        </w:rPr>
        <w:t>means (a) an identified or identifiable natural person who is in the European Economic Area (“EEA”) or whose rights are protected by the GDPR,  (b) a “Consumer” as defined under the CCPA, or (c) any other protected classification of individuals intended to be covered by relevant data protection laws.</w:t>
      </w:r>
    </w:p>
    <w:p w:rsidR="007D5876" w:rsidRDefault="00EF4921">
      <w:pPr>
        <w:numPr>
          <w:ilvl w:val="1"/>
          <w:numId w:val="2"/>
        </w:numPr>
        <w:spacing w:line="276" w:lineRule="auto"/>
        <w:jc w:val="both"/>
        <w:rPr>
          <w:sz w:val="18"/>
          <w:szCs w:val="18"/>
        </w:rPr>
      </w:pPr>
      <w:r>
        <w:rPr>
          <w:b/>
          <w:sz w:val="20"/>
          <w:szCs w:val="20"/>
        </w:rPr>
        <w:t xml:space="preserve">“Personal Data” or “Personal Information” </w:t>
      </w:r>
      <w:r>
        <w:rPr>
          <w:sz w:val="20"/>
          <w:szCs w:val="20"/>
        </w:rPr>
        <w:t>shall mean (a) any information relating to an identified or identifiable natural person and (b) any information defined as “personally identifiable information,” “personal information,” “personal data,” or similar terms as defined under applicable laws or regulations, limited to that Personal Information GumGum Processes in connection with Services provided to a Customer.</w:t>
      </w:r>
    </w:p>
    <w:p w:rsidR="007D5876" w:rsidRDefault="00EF4921">
      <w:pPr>
        <w:numPr>
          <w:ilvl w:val="1"/>
          <w:numId w:val="2"/>
        </w:numPr>
        <w:spacing w:line="276" w:lineRule="auto"/>
        <w:jc w:val="both"/>
        <w:rPr>
          <w:sz w:val="18"/>
          <w:szCs w:val="18"/>
        </w:rPr>
      </w:pPr>
      <w:r>
        <w:rPr>
          <w:b/>
          <w:sz w:val="20"/>
          <w:szCs w:val="20"/>
        </w:rPr>
        <w:t>“Process” or “Processing”</w:t>
      </w:r>
      <w:r>
        <w:rPr>
          <w:sz w:val="20"/>
          <w:szCs w:val="20"/>
        </w:rPr>
        <w:t xml:space="preserve"> means (a) a natural or legal person which processes personal data on behalf of the controller or (b) a “Service Provider” as defined under the CCPA, and applies to the operation or set of operations performed upon Personal Information, whether or not by automatic means.</w:t>
      </w:r>
    </w:p>
    <w:p w:rsidR="007D5876" w:rsidRDefault="00EF4921">
      <w:pPr>
        <w:numPr>
          <w:ilvl w:val="1"/>
          <w:numId w:val="2"/>
        </w:numPr>
        <w:spacing w:line="276" w:lineRule="auto"/>
        <w:jc w:val="both"/>
        <w:rPr>
          <w:sz w:val="18"/>
          <w:szCs w:val="18"/>
        </w:rPr>
      </w:pPr>
      <w:r>
        <w:rPr>
          <w:b/>
          <w:sz w:val="20"/>
          <w:szCs w:val="20"/>
        </w:rPr>
        <w:t>“Sell” or “Selling”</w:t>
      </w:r>
      <w:r>
        <w:rPr>
          <w:sz w:val="20"/>
          <w:szCs w:val="20"/>
        </w:rPr>
        <w:t xml:space="preserve"> shall have the meaning defined under the CCPA.</w:t>
      </w:r>
    </w:p>
    <w:p w:rsidR="007D5876" w:rsidRDefault="00EF4921">
      <w:pPr>
        <w:numPr>
          <w:ilvl w:val="1"/>
          <w:numId w:val="2"/>
        </w:numPr>
        <w:spacing w:after="120" w:line="276" w:lineRule="auto"/>
        <w:jc w:val="both"/>
        <w:rPr>
          <w:sz w:val="18"/>
          <w:szCs w:val="18"/>
        </w:rPr>
      </w:pPr>
      <w:r>
        <w:rPr>
          <w:b/>
          <w:sz w:val="20"/>
          <w:szCs w:val="20"/>
        </w:rPr>
        <w:t xml:space="preserve">"Sub-Processor" </w:t>
      </w:r>
      <w:r>
        <w:rPr>
          <w:sz w:val="20"/>
          <w:szCs w:val="20"/>
        </w:rPr>
        <w:t>means (a) any processor engaged by the Processor or by any other Sub-Processor of the Processor who agrees to receive the Personal Data exclusively intended for processing activities to be carried out on behalf of the Controller after the transfer of Personal Data in accordance with the Data Controller’s instructions and in connection with the Main Agreement for the provision of services to the Data Controller or (b) a “Service Provider” as defined under the CCPA.</w:t>
      </w:r>
    </w:p>
    <w:p w:rsidR="007D5876" w:rsidRDefault="007D5876">
      <w:pPr>
        <w:widowControl w:val="0"/>
        <w:pBdr>
          <w:top w:val="nil"/>
          <w:left w:val="nil"/>
          <w:bottom w:val="nil"/>
          <w:right w:val="nil"/>
          <w:between w:val="nil"/>
        </w:pBdr>
        <w:spacing w:before="120" w:after="120"/>
        <w:ind w:left="1440"/>
        <w:jc w:val="both"/>
        <w:rPr>
          <w:b/>
          <w:sz w:val="20"/>
          <w:szCs w:val="20"/>
        </w:rPr>
      </w:pPr>
    </w:p>
    <w:p w:rsidR="007D5876" w:rsidRDefault="00EF4921">
      <w:pPr>
        <w:widowControl w:val="0"/>
        <w:pBdr>
          <w:top w:val="nil"/>
          <w:left w:val="nil"/>
          <w:bottom w:val="nil"/>
          <w:right w:val="nil"/>
          <w:between w:val="nil"/>
        </w:pBdr>
        <w:spacing w:before="2"/>
        <w:rPr>
          <w:sz w:val="20"/>
          <w:szCs w:val="20"/>
        </w:rPr>
      </w:pPr>
      <w:r>
        <w:br w:type="page"/>
      </w:r>
    </w:p>
    <w:p w:rsidR="007D5876" w:rsidRDefault="00EF4921">
      <w:pPr>
        <w:widowControl w:val="0"/>
        <w:pBdr>
          <w:top w:val="nil"/>
          <w:left w:val="nil"/>
          <w:bottom w:val="nil"/>
          <w:right w:val="nil"/>
          <w:between w:val="nil"/>
        </w:pBdr>
        <w:spacing w:before="2"/>
        <w:jc w:val="center"/>
        <w:rPr>
          <w:b/>
          <w:sz w:val="20"/>
          <w:szCs w:val="20"/>
        </w:rPr>
      </w:pPr>
      <w:r>
        <w:rPr>
          <w:b/>
          <w:sz w:val="20"/>
          <w:szCs w:val="20"/>
        </w:rPr>
        <w:lastRenderedPageBreak/>
        <w:t>APPENDIX 2:</w:t>
      </w:r>
      <w:r>
        <w:rPr>
          <w:sz w:val="20"/>
          <w:szCs w:val="20"/>
        </w:rPr>
        <w:t xml:space="preserve"> </w:t>
      </w:r>
      <w:r>
        <w:rPr>
          <w:b/>
          <w:sz w:val="20"/>
          <w:szCs w:val="20"/>
        </w:rPr>
        <w:t>DETAILS OF PROCESSING</w:t>
      </w:r>
    </w:p>
    <w:p w:rsidR="007D5876" w:rsidRDefault="007D5876">
      <w:pPr>
        <w:widowControl w:val="0"/>
        <w:pBdr>
          <w:top w:val="nil"/>
          <w:left w:val="nil"/>
          <w:bottom w:val="nil"/>
          <w:right w:val="nil"/>
          <w:between w:val="nil"/>
        </w:pBdr>
        <w:spacing w:before="2"/>
        <w:jc w:val="center"/>
        <w:rPr>
          <w:b/>
          <w:sz w:val="20"/>
          <w:szCs w:val="20"/>
        </w:rPr>
      </w:pPr>
    </w:p>
    <w:p w:rsidR="007D5876" w:rsidRDefault="00EF4921">
      <w:pPr>
        <w:widowControl w:val="0"/>
        <w:numPr>
          <w:ilvl w:val="0"/>
          <w:numId w:val="9"/>
        </w:numPr>
        <w:pBdr>
          <w:top w:val="nil"/>
          <w:left w:val="nil"/>
          <w:bottom w:val="nil"/>
          <w:right w:val="nil"/>
          <w:between w:val="nil"/>
        </w:pBdr>
        <w:tabs>
          <w:tab w:val="left" w:pos="511"/>
        </w:tabs>
        <w:spacing w:before="1"/>
        <w:ind w:left="507" w:hanging="368"/>
        <w:jc w:val="both"/>
        <w:rPr>
          <w:sz w:val="20"/>
          <w:szCs w:val="20"/>
        </w:rPr>
      </w:pPr>
      <w:r>
        <w:rPr>
          <w:sz w:val="20"/>
          <w:szCs w:val="20"/>
        </w:rPr>
        <w:t>The</w:t>
      </w:r>
      <w:r>
        <w:rPr>
          <w:color w:val="000000"/>
          <w:sz w:val="20"/>
          <w:szCs w:val="20"/>
        </w:rPr>
        <w:t xml:space="preserve"> details of the Processing of Personal Information carried out by the GumGum are as follows:</w:t>
      </w:r>
    </w:p>
    <w:p w:rsidR="007D5876" w:rsidRDefault="007D5876">
      <w:pPr>
        <w:widowControl w:val="0"/>
        <w:pBdr>
          <w:top w:val="nil"/>
          <w:left w:val="nil"/>
          <w:bottom w:val="nil"/>
          <w:right w:val="nil"/>
          <w:between w:val="nil"/>
        </w:pBdr>
        <w:spacing w:before="11"/>
        <w:rPr>
          <w:color w:val="000000"/>
          <w:sz w:val="20"/>
          <w:szCs w:val="20"/>
        </w:rPr>
      </w:pPr>
    </w:p>
    <w:p w:rsidR="007D5876" w:rsidRDefault="00EF4921">
      <w:pPr>
        <w:widowControl w:val="0"/>
        <w:numPr>
          <w:ilvl w:val="1"/>
          <w:numId w:val="10"/>
        </w:numPr>
        <w:pBdr>
          <w:top w:val="nil"/>
          <w:left w:val="nil"/>
          <w:bottom w:val="nil"/>
          <w:right w:val="nil"/>
          <w:between w:val="nil"/>
        </w:pBdr>
        <w:tabs>
          <w:tab w:val="left" w:pos="1039"/>
        </w:tabs>
        <w:spacing w:line="242" w:lineRule="auto"/>
        <w:ind w:left="1038" w:right="180" w:hanging="336"/>
        <w:jc w:val="both"/>
        <w:rPr>
          <w:color w:val="000000"/>
          <w:sz w:val="20"/>
          <w:szCs w:val="20"/>
        </w:rPr>
      </w:pPr>
      <w:r>
        <w:rPr>
          <w:b/>
          <w:color w:val="000000"/>
          <w:sz w:val="20"/>
          <w:szCs w:val="20"/>
        </w:rPr>
        <w:t>Data subjects</w:t>
      </w:r>
      <w:r>
        <w:rPr>
          <w:color w:val="000000"/>
          <w:sz w:val="20"/>
          <w:szCs w:val="20"/>
        </w:rPr>
        <w:t xml:space="preserve">: GumGum will Process Personal Information </w:t>
      </w:r>
      <w:r w:rsidR="00AE3DA4">
        <w:rPr>
          <w:color w:val="000000"/>
          <w:sz w:val="20"/>
          <w:szCs w:val="20"/>
        </w:rPr>
        <w:t>for</w:t>
      </w:r>
      <w:r>
        <w:rPr>
          <w:color w:val="000000"/>
          <w:sz w:val="20"/>
          <w:szCs w:val="20"/>
        </w:rPr>
        <w:t xml:space="preserve"> the following checked data subject categories. </w:t>
      </w:r>
    </w:p>
    <w:p w:rsidR="007D5876" w:rsidRDefault="007D5876">
      <w:pPr>
        <w:widowControl w:val="0"/>
        <w:pBdr>
          <w:top w:val="nil"/>
          <w:left w:val="nil"/>
          <w:bottom w:val="nil"/>
          <w:right w:val="nil"/>
          <w:between w:val="nil"/>
        </w:pBdr>
        <w:spacing w:before="6"/>
        <w:rPr>
          <w:color w:val="000000"/>
          <w:sz w:val="20"/>
          <w:szCs w:val="20"/>
        </w:rPr>
      </w:pPr>
    </w:p>
    <w:p w:rsidR="007D5876" w:rsidRDefault="00EF4921">
      <w:pPr>
        <w:widowControl w:val="0"/>
        <w:pBdr>
          <w:top w:val="nil"/>
          <w:left w:val="nil"/>
          <w:bottom w:val="nil"/>
          <w:right w:val="nil"/>
          <w:between w:val="nil"/>
        </w:pBdr>
        <w:ind w:left="1260"/>
        <w:rPr>
          <w:color w:val="000000"/>
          <w:sz w:val="20"/>
          <w:szCs w:val="20"/>
        </w:rPr>
      </w:pPr>
      <w:r>
        <w:rPr>
          <w:b/>
          <w:color w:val="000000"/>
          <w:sz w:val="20"/>
          <w:szCs w:val="20"/>
        </w:rPr>
        <w:t>[X]</w:t>
      </w:r>
      <w:r>
        <w:rPr>
          <w:color w:val="000000"/>
          <w:sz w:val="20"/>
          <w:szCs w:val="20"/>
        </w:rPr>
        <w:t>employees or contractors</w:t>
      </w:r>
    </w:p>
    <w:p w:rsidR="007D5876" w:rsidRDefault="00EF4921">
      <w:pPr>
        <w:spacing w:before="3" w:line="242" w:lineRule="auto"/>
        <w:ind w:left="1260" w:right="6792"/>
        <w:jc w:val="both"/>
        <w:rPr>
          <w:sz w:val="20"/>
          <w:szCs w:val="20"/>
        </w:rPr>
      </w:pPr>
      <w:r>
        <w:rPr>
          <w:b/>
          <w:sz w:val="20"/>
          <w:szCs w:val="20"/>
        </w:rPr>
        <w:t>[X]</w:t>
      </w:r>
      <w:r>
        <w:rPr>
          <w:sz w:val="20"/>
          <w:szCs w:val="20"/>
        </w:rPr>
        <w:t xml:space="preserve">consumers </w:t>
      </w:r>
      <w:r>
        <w:rPr>
          <w:b/>
          <w:sz w:val="20"/>
          <w:szCs w:val="20"/>
        </w:rPr>
        <w:t>[X]</w:t>
      </w:r>
      <w:r>
        <w:rPr>
          <w:sz w:val="20"/>
          <w:szCs w:val="20"/>
        </w:rPr>
        <w:t xml:space="preserve">customers </w:t>
      </w:r>
    </w:p>
    <w:p w:rsidR="007D5876" w:rsidRDefault="00EF4921">
      <w:pPr>
        <w:spacing w:before="3" w:line="242" w:lineRule="auto"/>
        <w:ind w:left="1260" w:right="6792"/>
        <w:jc w:val="both"/>
        <w:rPr>
          <w:sz w:val="20"/>
          <w:szCs w:val="20"/>
        </w:rPr>
      </w:pPr>
      <w:r>
        <w:rPr>
          <w:b/>
          <w:sz w:val="20"/>
          <w:szCs w:val="20"/>
        </w:rPr>
        <w:t>[X]</w:t>
      </w:r>
      <w:r>
        <w:rPr>
          <w:sz w:val="20"/>
          <w:szCs w:val="20"/>
        </w:rPr>
        <w:t>vendors</w:t>
      </w:r>
    </w:p>
    <w:p w:rsidR="007D5876" w:rsidRDefault="00EF4921">
      <w:pPr>
        <w:widowControl w:val="0"/>
        <w:pBdr>
          <w:top w:val="nil"/>
          <w:left w:val="nil"/>
          <w:bottom w:val="nil"/>
          <w:right w:val="nil"/>
          <w:between w:val="nil"/>
        </w:pBdr>
        <w:spacing w:before="2"/>
        <w:ind w:left="1260"/>
        <w:rPr>
          <w:color w:val="000000"/>
          <w:sz w:val="20"/>
          <w:szCs w:val="20"/>
        </w:rPr>
      </w:pPr>
      <w:r>
        <w:rPr>
          <w:b/>
          <w:color w:val="000000"/>
          <w:sz w:val="20"/>
          <w:szCs w:val="20"/>
        </w:rPr>
        <w:t xml:space="preserve">[_] </w:t>
      </w:r>
      <w:r>
        <w:rPr>
          <w:color w:val="000000"/>
          <w:sz w:val="20"/>
          <w:szCs w:val="20"/>
        </w:rPr>
        <w:t>other (specify where possible):</w:t>
      </w:r>
    </w:p>
    <w:p w:rsidR="007D5876" w:rsidRDefault="007D5876">
      <w:pPr>
        <w:widowControl w:val="0"/>
        <w:pBdr>
          <w:top w:val="nil"/>
          <w:left w:val="nil"/>
          <w:bottom w:val="nil"/>
          <w:right w:val="nil"/>
          <w:between w:val="nil"/>
        </w:pBdr>
        <w:spacing w:before="8"/>
        <w:rPr>
          <w:color w:val="000000"/>
          <w:sz w:val="20"/>
          <w:szCs w:val="20"/>
        </w:rPr>
      </w:pPr>
    </w:p>
    <w:p w:rsidR="007D5876" w:rsidRDefault="00EF4921">
      <w:pPr>
        <w:widowControl w:val="0"/>
        <w:numPr>
          <w:ilvl w:val="1"/>
          <w:numId w:val="10"/>
        </w:numPr>
        <w:pBdr>
          <w:top w:val="nil"/>
          <w:left w:val="nil"/>
          <w:bottom w:val="nil"/>
          <w:right w:val="nil"/>
          <w:between w:val="nil"/>
        </w:pBdr>
        <w:tabs>
          <w:tab w:val="left" w:pos="1039"/>
        </w:tabs>
        <w:spacing w:line="242" w:lineRule="auto"/>
        <w:ind w:left="1038" w:right="176" w:hanging="336"/>
        <w:jc w:val="both"/>
        <w:rPr>
          <w:color w:val="000000"/>
          <w:sz w:val="20"/>
          <w:szCs w:val="20"/>
        </w:rPr>
      </w:pPr>
      <w:r>
        <w:rPr>
          <w:b/>
          <w:color w:val="000000"/>
          <w:sz w:val="20"/>
          <w:szCs w:val="20"/>
        </w:rPr>
        <w:t>Categories of data</w:t>
      </w:r>
      <w:r>
        <w:rPr>
          <w:color w:val="000000"/>
          <w:sz w:val="20"/>
          <w:szCs w:val="20"/>
        </w:rPr>
        <w:t>: GumGum will Process the following categories of Personal Information (check all that apply):</w:t>
      </w:r>
    </w:p>
    <w:p w:rsidR="007D5876" w:rsidRDefault="007D5876">
      <w:pPr>
        <w:widowControl w:val="0"/>
        <w:pBdr>
          <w:top w:val="nil"/>
          <w:left w:val="nil"/>
          <w:bottom w:val="nil"/>
          <w:right w:val="nil"/>
          <w:between w:val="nil"/>
        </w:pBdr>
        <w:spacing w:before="9"/>
        <w:rPr>
          <w:color w:val="000000"/>
          <w:sz w:val="20"/>
          <w:szCs w:val="20"/>
        </w:rPr>
      </w:pPr>
    </w:p>
    <w:p w:rsidR="007D5876" w:rsidRDefault="00EF4921">
      <w:pPr>
        <w:widowControl w:val="0"/>
        <w:pBdr>
          <w:top w:val="nil"/>
          <w:left w:val="nil"/>
          <w:bottom w:val="nil"/>
          <w:right w:val="nil"/>
          <w:between w:val="nil"/>
        </w:pBdr>
        <w:ind w:left="1260"/>
        <w:rPr>
          <w:color w:val="000000"/>
          <w:sz w:val="20"/>
          <w:szCs w:val="20"/>
        </w:rPr>
      </w:pPr>
      <w:r>
        <w:rPr>
          <w:b/>
          <w:color w:val="000000"/>
          <w:sz w:val="20"/>
          <w:szCs w:val="20"/>
        </w:rPr>
        <w:t xml:space="preserve">[X] </w:t>
      </w:r>
      <w:r>
        <w:rPr>
          <w:color w:val="000000"/>
          <w:sz w:val="20"/>
          <w:szCs w:val="20"/>
        </w:rPr>
        <w:t>business related contact details (email, phone, address)</w:t>
      </w:r>
    </w:p>
    <w:p w:rsidR="007D5876" w:rsidRDefault="00EF4921">
      <w:pPr>
        <w:widowControl w:val="0"/>
        <w:pBdr>
          <w:top w:val="nil"/>
          <w:left w:val="nil"/>
          <w:bottom w:val="nil"/>
          <w:right w:val="nil"/>
          <w:between w:val="nil"/>
        </w:pBdr>
        <w:spacing w:line="261" w:lineRule="auto"/>
        <w:ind w:left="1260"/>
        <w:rPr>
          <w:color w:val="000000"/>
          <w:sz w:val="20"/>
          <w:szCs w:val="20"/>
        </w:rPr>
      </w:pPr>
      <w:r>
        <w:rPr>
          <w:b/>
          <w:color w:val="000000"/>
          <w:sz w:val="20"/>
          <w:szCs w:val="20"/>
        </w:rPr>
        <w:t xml:space="preserve">[X] </w:t>
      </w:r>
      <w:r>
        <w:rPr>
          <w:color w:val="000000"/>
          <w:sz w:val="20"/>
          <w:szCs w:val="20"/>
        </w:rPr>
        <w:t>employment related data</w:t>
      </w:r>
    </w:p>
    <w:p w:rsidR="007D5876" w:rsidRDefault="00EF4921">
      <w:pPr>
        <w:widowControl w:val="0"/>
        <w:pBdr>
          <w:top w:val="nil"/>
          <w:left w:val="nil"/>
          <w:bottom w:val="nil"/>
          <w:right w:val="nil"/>
          <w:between w:val="nil"/>
        </w:pBdr>
        <w:spacing w:before="3" w:line="242" w:lineRule="auto"/>
        <w:ind w:left="1260" w:right="77"/>
        <w:rPr>
          <w:color w:val="000000"/>
          <w:sz w:val="20"/>
          <w:szCs w:val="20"/>
        </w:rPr>
      </w:pPr>
      <w:r>
        <w:rPr>
          <w:b/>
          <w:color w:val="000000"/>
          <w:sz w:val="20"/>
          <w:szCs w:val="20"/>
        </w:rPr>
        <w:t xml:space="preserve">[X] </w:t>
      </w:r>
      <w:r>
        <w:rPr>
          <w:color w:val="000000"/>
          <w:sz w:val="20"/>
          <w:szCs w:val="20"/>
        </w:rPr>
        <w:t>customer, partner or vendor billing and payment information</w:t>
      </w:r>
    </w:p>
    <w:p w:rsidR="007D5876" w:rsidRDefault="00EF4921">
      <w:pPr>
        <w:widowControl w:val="0"/>
        <w:pBdr>
          <w:top w:val="nil"/>
          <w:left w:val="nil"/>
          <w:bottom w:val="nil"/>
          <w:right w:val="nil"/>
          <w:between w:val="nil"/>
        </w:pBdr>
        <w:spacing w:before="2" w:line="261" w:lineRule="auto"/>
        <w:ind w:left="1260"/>
        <w:rPr>
          <w:color w:val="000000"/>
          <w:sz w:val="20"/>
          <w:szCs w:val="20"/>
        </w:rPr>
      </w:pPr>
      <w:r>
        <w:rPr>
          <w:b/>
          <w:color w:val="000000"/>
          <w:sz w:val="20"/>
          <w:szCs w:val="20"/>
        </w:rPr>
        <w:t xml:space="preserve">[X] </w:t>
      </w:r>
      <w:r>
        <w:rPr>
          <w:color w:val="000000"/>
          <w:sz w:val="20"/>
          <w:szCs w:val="20"/>
        </w:rPr>
        <w:t>digital, device and social identifiers or digital profiles</w:t>
      </w:r>
    </w:p>
    <w:p w:rsidR="007D5876" w:rsidRDefault="00EF4921">
      <w:pPr>
        <w:widowControl w:val="0"/>
        <w:pBdr>
          <w:top w:val="nil"/>
          <w:left w:val="nil"/>
          <w:bottom w:val="nil"/>
          <w:right w:val="nil"/>
          <w:between w:val="nil"/>
        </w:pBdr>
        <w:spacing w:before="1" w:line="261" w:lineRule="auto"/>
        <w:ind w:left="1260"/>
        <w:rPr>
          <w:color w:val="000000"/>
          <w:sz w:val="20"/>
          <w:szCs w:val="20"/>
        </w:rPr>
      </w:pPr>
      <w:r>
        <w:rPr>
          <w:b/>
          <w:color w:val="000000"/>
          <w:sz w:val="20"/>
          <w:szCs w:val="20"/>
        </w:rPr>
        <w:t xml:space="preserve">[_] </w:t>
      </w:r>
      <w:r>
        <w:rPr>
          <w:color w:val="000000"/>
          <w:sz w:val="20"/>
          <w:szCs w:val="20"/>
        </w:rPr>
        <w:t>personal identification (name, date of birth)</w:t>
      </w:r>
    </w:p>
    <w:p w:rsidR="007D5876" w:rsidRDefault="00EF4921">
      <w:pPr>
        <w:widowControl w:val="0"/>
        <w:pBdr>
          <w:top w:val="nil"/>
          <w:left w:val="nil"/>
          <w:bottom w:val="nil"/>
          <w:right w:val="nil"/>
          <w:between w:val="nil"/>
        </w:pBdr>
        <w:spacing w:line="242" w:lineRule="auto"/>
        <w:ind w:left="1530" w:hanging="270"/>
        <w:rPr>
          <w:color w:val="000000"/>
          <w:sz w:val="20"/>
          <w:szCs w:val="20"/>
        </w:rPr>
      </w:pPr>
      <w:r>
        <w:rPr>
          <w:b/>
          <w:color w:val="000000"/>
          <w:sz w:val="20"/>
          <w:szCs w:val="20"/>
        </w:rPr>
        <w:t xml:space="preserve">[_] </w:t>
      </w:r>
      <w:r>
        <w:rPr>
          <w:color w:val="000000"/>
          <w:sz w:val="20"/>
          <w:szCs w:val="20"/>
        </w:rPr>
        <w:t>government issued identification (driver’s license, social security number, or other national identification number)</w:t>
      </w:r>
    </w:p>
    <w:p w:rsidR="007D5876" w:rsidRDefault="00EF4921">
      <w:pPr>
        <w:widowControl w:val="0"/>
        <w:pBdr>
          <w:top w:val="nil"/>
          <w:left w:val="nil"/>
          <w:bottom w:val="nil"/>
          <w:right w:val="nil"/>
          <w:between w:val="nil"/>
        </w:pBdr>
        <w:ind w:left="1260"/>
        <w:rPr>
          <w:color w:val="000000"/>
          <w:sz w:val="20"/>
          <w:szCs w:val="20"/>
        </w:rPr>
      </w:pPr>
      <w:r>
        <w:rPr>
          <w:b/>
          <w:color w:val="000000"/>
          <w:sz w:val="20"/>
          <w:szCs w:val="20"/>
        </w:rPr>
        <w:t xml:space="preserve">[_] </w:t>
      </w:r>
      <w:r>
        <w:rPr>
          <w:color w:val="000000"/>
          <w:sz w:val="20"/>
          <w:szCs w:val="20"/>
        </w:rPr>
        <w:t>real-time, precise location tracking</w:t>
      </w:r>
    </w:p>
    <w:p w:rsidR="007D5876" w:rsidRDefault="00EF4921">
      <w:pPr>
        <w:widowControl w:val="0"/>
        <w:pBdr>
          <w:top w:val="nil"/>
          <w:left w:val="nil"/>
          <w:bottom w:val="nil"/>
          <w:right w:val="nil"/>
          <w:between w:val="nil"/>
        </w:pBdr>
        <w:spacing w:before="2" w:line="261" w:lineRule="auto"/>
        <w:ind w:left="1260"/>
        <w:rPr>
          <w:color w:val="000000"/>
          <w:sz w:val="20"/>
          <w:szCs w:val="20"/>
        </w:rPr>
      </w:pPr>
      <w:r>
        <w:rPr>
          <w:b/>
          <w:color w:val="000000"/>
          <w:sz w:val="20"/>
          <w:szCs w:val="20"/>
        </w:rPr>
        <w:t xml:space="preserve">[_] </w:t>
      </w:r>
      <w:r>
        <w:rPr>
          <w:color w:val="000000"/>
          <w:sz w:val="20"/>
          <w:szCs w:val="20"/>
        </w:rPr>
        <w:t>education and training details</w:t>
      </w:r>
    </w:p>
    <w:p w:rsidR="007D5876" w:rsidRDefault="00EF4921">
      <w:pPr>
        <w:widowControl w:val="0"/>
        <w:pBdr>
          <w:top w:val="nil"/>
          <w:left w:val="nil"/>
          <w:bottom w:val="nil"/>
          <w:right w:val="nil"/>
          <w:between w:val="nil"/>
        </w:pBdr>
        <w:spacing w:before="3" w:line="242" w:lineRule="auto"/>
        <w:ind w:left="1260" w:right="4057"/>
        <w:rPr>
          <w:color w:val="000000"/>
          <w:sz w:val="20"/>
          <w:szCs w:val="20"/>
        </w:rPr>
      </w:pPr>
      <w:r>
        <w:rPr>
          <w:b/>
          <w:color w:val="000000"/>
          <w:sz w:val="20"/>
          <w:szCs w:val="20"/>
        </w:rPr>
        <w:t xml:space="preserve">[_] </w:t>
      </w:r>
      <w:r>
        <w:rPr>
          <w:color w:val="000000"/>
          <w:sz w:val="20"/>
          <w:szCs w:val="20"/>
        </w:rPr>
        <w:t xml:space="preserve">family, lifestyle and social circumstances </w:t>
      </w:r>
    </w:p>
    <w:p w:rsidR="007D5876" w:rsidRDefault="00EF4921">
      <w:pPr>
        <w:widowControl w:val="0"/>
        <w:pBdr>
          <w:top w:val="nil"/>
          <w:left w:val="nil"/>
          <w:bottom w:val="nil"/>
          <w:right w:val="nil"/>
          <w:between w:val="nil"/>
        </w:pBdr>
        <w:spacing w:before="3" w:line="242" w:lineRule="auto"/>
        <w:ind w:left="1260" w:right="4057"/>
        <w:rPr>
          <w:color w:val="000000"/>
          <w:sz w:val="20"/>
          <w:szCs w:val="20"/>
        </w:rPr>
      </w:pPr>
      <w:r>
        <w:rPr>
          <w:b/>
          <w:color w:val="000000"/>
          <w:sz w:val="20"/>
          <w:szCs w:val="20"/>
        </w:rPr>
        <w:t xml:space="preserve">[_] </w:t>
      </w:r>
      <w:r>
        <w:rPr>
          <w:color w:val="000000"/>
          <w:sz w:val="20"/>
          <w:szCs w:val="20"/>
        </w:rPr>
        <w:t xml:space="preserve">financial, economic and insurance data </w:t>
      </w:r>
    </w:p>
    <w:p w:rsidR="007D5876" w:rsidRDefault="00EF4921">
      <w:pPr>
        <w:widowControl w:val="0"/>
        <w:pBdr>
          <w:top w:val="nil"/>
          <w:left w:val="nil"/>
          <w:bottom w:val="nil"/>
          <w:right w:val="nil"/>
          <w:between w:val="nil"/>
        </w:pBdr>
        <w:tabs>
          <w:tab w:val="left" w:pos="8398"/>
        </w:tabs>
        <w:spacing w:line="242" w:lineRule="auto"/>
        <w:ind w:left="1530" w:right="172" w:hanging="270"/>
        <w:rPr>
          <w:color w:val="000000"/>
          <w:sz w:val="20"/>
          <w:szCs w:val="20"/>
        </w:rPr>
      </w:pPr>
      <w:r>
        <w:rPr>
          <w:b/>
          <w:color w:val="000000"/>
          <w:sz w:val="20"/>
          <w:szCs w:val="20"/>
        </w:rPr>
        <w:t xml:space="preserve">[_] </w:t>
      </w:r>
      <w:r>
        <w:rPr>
          <w:color w:val="000000"/>
          <w:sz w:val="20"/>
          <w:szCs w:val="20"/>
        </w:rPr>
        <w:t xml:space="preserve">any other categories of Personal Information provided by Customer to GumGum in connection with the Services (specify where possible):  </w:t>
      </w:r>
      <w:r>
        <w:rPr>
          <w:color w:val="000000"/>
          <w:sz w:val="20"/>
          <w:szCs w:val="20"/>
          <w:u w:val="single"/>
        </w:rPr>
        <w:t xml:space="preserve"> </w:t>
      </w:r>
      <w:r>
        <w:rPr>
          <w:color w:val="000000"/>
          <w:sz w:val="20"/>
          <w:szCs w:val="20"/>
          <w:u w:val="single"/>
        </w:rPr>
        <w:tab/>
      </w:r>
    </w:p>
    <w:p w:rsidR="007D5876" w:rsidRDefault="007D5876">
      <w:pPr>
        <w:widowControl w:val="0"/>
        <w:pBdr>
          <w:top w:val="nil"/>
          <w:left w:val="nil"/>
          <w:bottom w:val="nil"/>
          <w:right w:val="nil"/>
          <w:between w:val="nil"/>
        </w:pBdr>
        <w:spacing w:before="6"/>
        <w:rPr>
          <w:color w:val="000000"/>
          <w:sz w:val="20"/>
          <w:szCs w:val="20"/>
        </w:rPr>
      </w:pPr>
    </w:p>
    <w:p w:rsidR="007D5876" w:rsidRDefault="00EF4921">
      <w:pPr>
        <w:widowControl w:val="0"/>
        <w:pBdr>
          <w:top w:val="nil"/>
          <w:left w:val="nil"/>
          <w:bottom w:val="nil"/>
          <w:right w:val="nil"/>
          <w:between w:val="nil"/>
        </w:pBdr>
        <w:spacing w:before="58" w:line="242" w:lineRule="auto"/>
        <w:ind w:left="1080" w:right="5"/>
        <w:rPr>
          <w:color w:val="000000"/>
          <w:sz w:val="20"/>
          <w:szCs w:val="20"/>
        </w:rPr>
      </w:pPr>
      <w:r>
        <w:rPr>
          <w:color w:val="000000"/>
          <w:sz w:val="20"/>
          <w:szCs w:val="20"/>
        </w:rPr>
        <w:t>GumGum may also Process some of the following special categories of Personal Information (check all that apply):</w:t>
      </w:r>
    </w:p>
    <w:p w:rsidR="007D5876" w:rsidRDefault="00EF4921">
      <w:pPr>
        <w:spacing w:before="48"/>
        <w:ind w:left="1275" w:hanging="15"/>
        <w:rPr>
          <w:sz w:val="20"/>
          <w:szCs w:val="20"/>
        </w:rPr>
      </w:pPr>
      <w:r>
        <w:rPr>
          <w:b/>
          <w:sz w:val="20"/>
          <w:szCs w:val="20"/>
        </w:rPr>
        <w:t xml:space="preserve">[X] </w:t>
      </w:r>
      <w:r>
        <w:rPr>
          <w:sz w:val="20"/>
          <w:szCs w:val="20"/>
        </w:rPr>
        <w:t>none</w:t>
      </w:r>
    </w:p>
    <w:p w:rsidR="007D5876" w:rsidRDefault="00EF4921">
      <w:pPr>
        <w:widowControl w:val="0"/>
        <w:pBdr>
          <w:top w:val="nil"/>
          <w:left w:val="nil"/>
          <w:bottom w:val="nil"/>
          <w:right w:val="nil"/>
          <w:between w:val="nil"/>
        </w:pBdr>
        <w:spacing w:before="4" w:line="261" w:lineRule="auto"/>
        <w:ind w:left="1275"/>
        <w:rPr>
          <w:color w:val="000000"/>
          <w:sz w:val="20"/>
          <w:szCs w:val="20"/>
        </w:rPr>
      </w:pPr>
      <w:r>
        <w:rPr>
          <w:b/>
          <w:color w:val="000000"/>
          <w:sz w:val="20"/>
          <w:szCs w:val="20"/>
        </w:rPr>
        <w:t xml:space="preserve">[_] </w:t>
      </w:r>
      <w:r>
        <w:rPr>
          <w:color w:val="000000"/>
          <w:sz w:val="20"/>
          <w:szCs w:val="20"/>
        </w:rPr>
        <w:t>racial or ethnic origin</w:t>
      </w:r>
    </w:p>
    <w:p w:rsidR="007D5876" w:rsidRDefault="00EF4921">
      <w:pPr>
        <w:widowControl w:val="0"/>
        <w:pBdr>
          <w:top w:val="nil"/>
          <w:left w:val="nil"/>
          <w:bottom w:val="nil"/>
          <w:right w:val="nil"/>
          <w:between w:val="nil"/>
        </w:pBdr>
        <w:spacing w:line="261" w:lineRule="auto"/>
        <w:ind w:left="1275"/>
        <w:rPr>
          <w:color w:val="000000"/>
          <w:sz w:val="20"/>
          <w:szCs w:val="20"/>
        </w:rPr>
      </w:pPr>
      <w:r>
        <w:rPr>
          <w:b/>
          <w:color w:val="000000"/>
          <w:sz w:val="20"/>
          <w:szCs w:val="20"/>
        </w:rPr>
        <w:t xml:space="preserve">[_] </w:t>
      </w:r>
      <w:r>
        <w:rPr>
          <w:color w:val="000000"/>
          <w:sz w:val="20"/>
          <w:szCs w:val="20"/>
        </w:rPr>
        <w:t>political opinions</w:t>
      </w:r>
    </w:p>
    <w:p w:rsidR="007D5876" w:rsidRDefault="00EF4921">
      <w:pPr>
        <w:widowControl w:val="0"/>
        <w:pBdr>
          <w:top w:val="nil"/>
          <w:left w:val="nil"/>
          <w:bottom w:val="nil"/>
          <w:right w:val="nil"/>
          <w:between w:val="nil"/>
        </w:pBdr>
        <w:spacing w:before="3"/>
        <w:ind w:left="1275"/>
        <w:rPr>
          <w:color w:val="000000"/>
          <w:sz w:val="20"/>
          <w:szCs w:val="20"/>
        </w:rPr>
      </w:pPr>
      <w:r>
        <w:rPr>
          <w:b/>
          <w:color w:val="000000"/>
          <w:sz w:val="20"/>
          <w:szCs w:val="20"/>
        </w:rPr>
        <w:t xml:space="preserve">[_] </w:t>
      </w:r>
      <w:r>
        <w:rPr>
          <w:color w:val="000000"/>
          <w:sz w:val="20"/>
          <w:szCs w:val="20"/>
        </w:rPr>
        <w:t>religious or philosophical beliefs</w:t>
      </w:r>
    </w:p>
    <w:p w:rsidR="007D5876" w:rsidRDefault="00EF4921">
      <w:pPr>
        <w:widowControl w:val="0"/>
        <w:pBdr>
          <w:top w:val="nil"/>
          <w:left w:val="nil"/>
          <w:bottom w:val="nil"/>
          <w:right w:val="nil"/>
          <w:between w:val="nil"/>
        </w:pBdr>
        <w:spacing w:before="3"/>
        <w:ind w:left="1275"/>
        <w:rPr>
          <w:color w:val="000000"/>
          <w:sz w:val="20"/>
          <w:szCs w:val="20"/>
        </w:rPr>
      </w:pPr>
      <w:r>
        <w:rPr>
          <w:b/>
          <w:color w:val="000000"/>
          <w:sz w:val="20"/>
          <w:szCs w:val="20"/>
        </w:rPr>
        <w:t xml:space="preserve">[_] </w:t>
      </w:r>
      <w:r>
        <w:rPr>
          <w:color w:val="000000"/>
          <w:sz w:val="20"/>
          <w:szCs w:val="20"/>
        </w:rPr>
        <w:t>trade union membership</w:t>
      </w:r>
    </w:p>
    <w:p w:rsidR="007D5876" w:rsidRDefault="00EF4921">
      <w:pPr>
        <w:spacing w:before="4" w:line="261" w:lineRule="auto"/>
        <w:ind w:left="1275" w:hanging="15"/>
        <w:rPr>
          <w:sz w:val="20"/>
          <w:szCs w:val="20"/>
        </w:rPr>
      </w:pPr>
      <w:r>
        <w:rPr>
          <w:b/>
          <w:sz w:val="20"/>
          <w:szCs w:val="20"/>
        </w:rPr>
        <w:t xml:space="preserve">[_] </w:t>
      </w:r>
      <w:r>
        <w:rPr>
          <w:sz w:val="20"/>
          <w:szCs w:val="20"/>
        </w:rPr>
        <w:t>genetic data</w:t>
      </w:r>
    </w:p>
    <w:p w:rsidR="007D5876" w:rsidRDefault="00EF4921">
      <w:pPr>
        <w:spacing w:line="261" w:lineRule="auto"/>
        <w:ind w:left="1275" w:hanging="15"/>
        <w:rPr>
          <w:sz w:val="20"/>
          <w:szCs w:val="20"/>
        </w:rPr>
      </w:pPr>
      <w:r>
        <w:rPr>
          <w:b/>
          <w:sz w:val="20"/>
          <w:szCs w:val="20"/>
        </w:rPr>
        <w:t xml:space="preserve">[_] </w:t>
      </w:r>
      <w:r>
        <w:rPr>
          <w:sz w:val="20"/>
          <w:szCs w:val="20"/>
        </w:rPr>
        <w:t>biometric data</w:t>
      </w:r>
    </w:p>
    <w:p w:rsidR="007D5876" w:rsidRDefault="00EF4921">
      <w:pPr>
        <w:widowControl w:val="0"/>
        <w:pBdr>
          <w:top w:val="nil"/>
          <w:left w:val="nil"/>
          <w:bottom w:val="nil"/>
          <w:right w:val="nil"/>
          <w:between w:val="nil"/>
        </w:pBdr>
        <w:spacing w:before="3"/>
        <w:ind w:left="1275"/>
        <w:rPr>
          <w:color w:val="000000"/>
          <w:sz w:val="20"/>
          <w:szCs w:val="20"/>
        </w:rPr>
      </w:pPr>
      <w:r>
        <w:rPr>
          <w:b/>
          <w:color w:val="000000"/>
          <w:sz w:val="20"/>
          <w:szCs w:val="20"/>
        </w:rPr>
        <w:t xml:space="preserve">[_] </w:t>
      </w:r>
      <w:r>
        <w:rPr>
          <w:color w:val="000000"/>
          <w:sz w:val="20"/>
          <w:szCs w:val="20"/>
        </w:rPr>
        <w:t>data concerning health</w:t>
      </w:r>
    </w:p>
    <w:p w:rsidR="007D5876" w:rsidRDefault="00EF4921">
      <w:pPr>
        <w:widowControl w:val="0"/>
        <w:pBdr>
          <w:top w:val="nil"/>
          <w:left w:val="nil"/>
          <w:bottom w:val="nil"/>
          <w:right w:val="nil"/>
          <w:between w:val="nil"/>
        </w:pBdr>
        <w:spacing w:before="4"/>
        <w:ind w:left="1275"/>
        <w:rPr>
          <w:color w:val="000000"/>
          <w:sz w:val="20"/>
          <w:szCs w:val="20"/>
        </w:rPr>
      </w:pPr>
      <w:r>
        <w:rPr>
          <w:b/>
          <w:color w:val="000000"/>
          <w:sz w:val="20"/>
          <w:szCs w:val="20"/>
        </w:rPr>
        <w:t xml:space="preserve">[_] </w:t>
      </w:r>
      <w:r>
        <w:rPr>
          <w:color w:val="000000"/>
          <w:sz w:val="20"/>
          <w:szCs w:val="20"/>
        </w:rPr>
        <w:t>sex life or sexual orientation</w:t>
      </w:r>
    </w:p>
    <w:p w:rsidR="007D5876" w:rsidRDefault="007D5876">
      <w:pPr>
        <w:tabs>
          <w:tab w:val="left" w:pos="508"/>
        </w:tabs>
        <w:spacing w:line="237" w:lineRule="auto"/>
        <w:ind w:right="167"/>
        <w:rPr>
          <w:sz w:val="20"/>
          <w:szCs w:val="20"/>
        </w:rPr>
      </w:pPr>
    </w:p>
    <w:p w:rsidR="007D5876" w:rsidRDefault="00EF4921">
      <w:pPr>
        <w:widowControl w:val="0"/>
        <w:numPr>
          <w:ilvl w:val="0"/>
          <w:numId w:val="10"/>
        </w:numPr>
        <w:pBdr>
          <w:top w:val="nil"/>
          <w:left w:val="nil"/>
          <w:bottom w:val="nil"/>
          <w:right w:val="nil"/>
          <w:between w:val="nil"/>
        </w:pBdr>
        <w:tabs>
          <w:tab w:val="left" w:pos="508"/>
        </w:tabs>
        <w:spacing w:before="1"/>
        <w:ind w:left="507" w:hanging="368"/>
        <w:jc w:val="both"/>
        <w:rPr>
          <w:color w:val="000000"/>
          <w:sz w:val="20"/>
          <w:szCs w:val="20"/>
        </w:rPr>
      </w:pPr>
      <w:r>
        <w:rPr>
          <w:b/>
          <w:color w:val="000000"/>
          <w:sz w:val="20"/>
          <w:szCs w:val="20"/>
        </w:rPr>
        <w:t xml:space="preserve">Subcontracting: </w:t>
      </w:r>
      <w:r>
        <w:rPr>
          <w:color w:val="000000"/>
          <w:sz w:val="20"/>
          <w:szCs w:val="20"/>
        </w:rPr>
        <w:t>GumGum uses and shares Personal Data with the following subcontractors as of the date of the Addendum:</w:t>
      </w:r>
    </w:p>
    <w:p w:rsidR="007D5876" w:rsidRDefault="007D5876">
      <w:pPr>
        <w:widowControl w:val="0"/>
        <w:pBdr>
          <w:top w:val="nil"/>
          <w:left w:val="nil"/>
          <w:bottom w:val="nil"/>
          <w:right w:val="nil"/>
          <w:between w:val="nil"/>
        </w:pBdr>
        <w:spacing w:before="9"/>
        <w:rPr>
          <w:color w:val="000000"/>
          <w:sz w:val="20"/>
          <w:szCs w:val="20"/>
        </w:rPr>
      </w:pPr>
    </w:p>
    <w:tbl>
      <w:tblPr>
        <w:tblStyle w:val="a0"/>
        <w:tblW w:w="8192" w:type="dxa"/>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6"/>
        <w:gridCol w:w="2336"/>
        <w:gridCol w:w="3440"/>
      </w:tblGrid>
      <w:tr w:rsidR="007D5876">
        <w:trPr>
          <w:trHeight w:val="480"/>
        </w:trPr>
        <w:tc>
          <w:tcPr>
            <w:tcW w:w="2416" w:type="dxa"/>
            <w:shd w:val="clear" w:color="auto" w:fill="DBE4F0"/>
          </w:tcPr>
          <w:p w:rsidR="007D5876" w:rsidRDefault="007D5876">
            <w:pPr>
              <w:widowControl w:val="0"/>
              <w:pBdr>
                <w:top w:val="nil"/>
                <w:left w:val="nil"/>
                <w:bottom w:val="nil"/>
                <w:right w:val="nil"/>
                <w:between w:val="nil"/>
              </w:pBdr>
              <w:spacing w:before="1"/>
              <w:rPr>
                <w:color w:val="000000"/>
                <w:sz w:val="20"/>
                <w:szCs w:val="20"/>
              </w:rPr>
            </w:pPr>
          </w:p>
          <w:p w:rsidR="007D5876" w:rsidRDefault="00EF4921">
            <w:pPr>
              <w:widowControl w:val="0"/>
              <w:pBdr>
                <w:top w:val="nil"/>
                <w:left w:val="nil"/>
                <w:bottom w:val="nil"/>
                <w:right w:val="nil"/>
                <w:between w:val="nil"/>
              </w:pBdr>
              <w:spacing w:before="1" w:line="226" w:lineRule="auto"/>
              <w:ind w:left="598"/>
              <w:rPr>
                <w:b/>
                <w:color w:val="000000"/>
                <w:sz w:val="20"/>
                <w:szCs w:val="20"/>
              </w:rPr>
            </w:pPr>
            <w:r>
              <w:rPr>
                <w:b/>
                <w:color w:val="000000"/>
                <w:sz w:val="20"/>
                <w:szCs w:val="20"/>
              </w:rPr>
              <w:t>Subcontractor</w:t>
            </w:r>
          </w:p>
        </w:tc>
        <w:tc>
          <w:tcPr>
            <w:tcW w:w="2336" w:type="dxa"/>
            <w:shd w:val="clear" w:color="auto" w:fill="DBE4F0"/>
          </w:tcPr>
          <w:p w:rsidR="007D5876" w:rsidRDefault="007D5876">
            <w:pPr>
              <w:widowControl w:val="0"/>
              <w:pBdr>
                <w:top w:val="nil"/>
                <w:left w:val="nil"/>
                <w:bottom w:val="nil"/>
                <w:right w:val="nil"/>
                <w:between w:val="nil"/>
              </w:pBdr>
              <w:spacing w:before="1"/>
              <w:rPr>
                <w:color w:val="000000"/>
                <w:sz w:val="20"/>
                <w:szCs w:val="20"/>
              </w:rPr>
            </w:pPr>
          </w:p>
          <w:p w:rsidR="007D5876" w:rsidRDefault="00EF4921">
            <w:pPr>
              <w:widowControl w:val="0"/>
              <w:pBdr>
                <w:top w:val="nil"/>
                <w:left w:val="nil"/>
                <w:bottom w:val="nil"/>
                <w:right w:val="nil"/>
                <w:between w:val="nil"/>
              </w:pBdr>
              <w:spacing w:before="1" w:line="226" w:lineRule="auto"/>
              <w:ind w:left="197"/>
              <w:rPr>
                <w:b/>
                <w:color w:val="000000"/>
                <w:sz w:val="20"/>
                <w:szCs w:val="20"/>
              </w:rPr>
            </w:pPr>
            <w:r>
              <w:rPr>
                <w:b/>
                <w:color w:val="000000"/>
                <w:sz w:val="20"/>
                <w:szCs w:val="20"/>
              </w:rPr>
              <w:t>Country of Jurisdiction</w:t>
            </w:r>
          </w:p>
        </w:tc>
        <w:tc>
          <w:tcPr>
            <w:tcW w:w="3440" w:type="dxa"/>
            <w:shd w:val="clear" w:color="auto" w:fill="DBE4F0"/>
          </w:tcPr>
          <w:p w:rsidR="007D5876" w:rsidRDefault="007D5876">
            <w:pPr>
              <w:widowControl w:val="0"/>
              <w:pBdr>
                <w:top w:val="nil"/>
                <w:left w:val="nil"/>
                <w:bottom w:val="nil"/>
                <w:right w:val="nil"/>
                <w:between w:val="nil"/>
              </w:pBdr>
              <w:spacing w:before="1"/>
              <w:rPr>
                <w:color w:val="000000"/>
                <w:sz w:val="20"/>
                <w:szCs w:val="20"/>
              </w:rPr>
            </w:pPr>
          </w:p>
          <w:p w:rsidR="007D5876" w:rsidRDefault="00EF4921">
            <w:pPr>
              <w:widowControl w:val="0"/>
              <w:pBdr>
                <w:top w:val="nil"/>
                <w:left w:val="nil"/>
                <w:bottom w:val="nil"/>
                <w:right w:val="nil"/>
                <w:between w:val="nil"/>
              </w:pBdr>
              <w:spacing w:before="1" w:line="226" w:lineRule="auto"/>
              <w:ind w:left="437"/>
              <w:rPr>
                <w:b/>
                <w:color w:val="000000"/>
                <w:sz w:val="20"/>
                <w:szCs w:val="20"/>
              </w:rPr>
            </w:pPr>
            <w:r>
              <w:rPr>
                <w:b/>
                <w:color w:val="000000"/>
                <w:sz w:val="20"/>
                <w:szCs w:val="20"/>
              </w:rPr>
              <w:t>Brief Description of Processing</w:t>
            </w:r>
          </w:p>
        </w:tc>
      </w:tr>
      <w:tr w:rsidR="007D5876">
        <w:trPr>
          <w:trHeight w:val="480"/>
        </w:trPr>
        <w:tc>
          <w:tcPr>
            <w:tcW w:w="2416" w:type="dxa"/>
          </w:tcPr>
          <w:p w:rsidR="007D5876" w:rsidRDefault="00EF4921">
            <w:pPr>
              <w:widowControl w:val="0"/>
              <w:pBdr>
                <w:top w:val="nil"/>
                <w:left w:val="nil"/>
                <w:bottom w:val="nil"/>
                <w:right w:val="nil"/>
                <w:between w:val="nil"/>
              </w:pBdr>
              <w:rPr>
                <w:color w:val="000000"/>
                <w:sz w:val="20"/>
                <w:szCs w:val="20"/>
              </w:rPr>
            </w:pPr>
            <w:r>
              <w:rPr>
                <w:color w:val="000000"/>
                <w:sz w:val="20"/>
                <w:szCs w:val="20"/>
              </w:rPr>
              <w:t xml:space="preserve"> </w:t>
            </w:r>
            <w:proofErr w:type="spellStart"/>
            <w:r>
              <w:rPr>
                <w:color w:val="000000"/>
                <w:sz w:val="20"/>
                <w:szCs w:val="20"/>
              </w:rPr>
              <w:t>Lotame</w:t>
            </w:r>
            <w:proofErr w:type="spellEnd"/>
            <w:r>
              <w:rPr>
                <w:color w:val="000000"/>
                <w:sz w:val="20"/>
                <w:szCs w:val="20"/>
              </w:rPr>
              <w:t xml:space="preserve"> Solutions, Inc.</w:t>
            </w:r>
          </w:p>
        </w:tc>
        <w:tc>
          <w:tcPr>
            <w:tcW w:w="2336" w:type="dxa"/>
          </w:tcPr>
          <w:p w:rsidR="007D5876" w:rsidRDefault="00EF4921">
            <w:pPr>
              <w:widowControl w:val="0"/>
              <w:pBdr>
                <w:top w:val="nil"/>
                <w:left w:val="nil"/>
                <w:bottom w:val="nil"/>
                <w:right w:val="nil"/>
                <w:between w:val="nil"/>
              </w:pBdr>
              <w:rPr>
                <w:color w:val="000000"/>
                <w:sz w:val="20"/>
                <w:szCs w:val="20"/>
              </w:rPr>
            </w:pPr>
            <w:r>
              <w:rPr>
                <w:color w:val="000000"/>
                <w:sz w:val="20"/>
                <w:szCs w:val="20"/>
              </w:rPr>
              <w:t>UK</w:t>
            </w:r>
          </w:p>
        </w:tc>
        <w:tc>
          <w:tcPr>
            <w:tcW w:w="3440" w:type="dxa"/>
          </w:tcPr>
          <w:p w:rsidR="007D5876" w:rsidRDefault="00EF4921">
            <w:pPr>
              <w:widowControl w:val="0"/>
              <w:pBdr>
                <w:top w:val="nil"/>
                <w:left w:val="nil"/>
                <w:bottom w:val="nil"/>
                <w:right w:val="nil"/>
                <w:between w:val="nil"/>
              </w:pBdr>
              <w:ind w:left="90"/>
              <w:rPr>
                <w:color w:val="000000"/>
                <w:sz w:val="20"/>
                <w:szCs w:val="20"/>
              </w:rPr>
            </w:pPr>
            <w:r>
              <w:rPr>
                <w:color w:val="263238"/>
                <w:sz w:val="20"/>
                <w:szCs w:val="20"/>
              </w:rPr>
              <w:t xml:space="preserve">For Advertising: </w:t>
            </w:r>
            <w:proofErr w:type="spellStart"/>
            <w:r>
              <w:rPr>
                <w:color w:val="263238"/>
                <w:sz w:val="20"/>
                <w:szCs w:val="20"/>
              </w:rPr>
              <w:t>Lotame</w:t>
            </w:r>
            <w:proofErr w:type="spellEnd"/>
            <w:r>
              <w:rPr>
                <w:color w:val="263238"/>
                <w:sz w:val="20"/>
                <w:szCs w:val="20"/>
              </w:rPr>
              <w:t xml:space="preserve"> is a data management platform that (1) stores GumGum’s first party data from our campaigns, (2) serves as a library for 3rd party data, and (3) provides analytical data on our behalf.</w:t>
            </w:r>
          </w:p>
        </w:tc>
      </w:tr>
      <w:tr w:rsidR="007D5876">
        <w:trPr>
          <w:trHeight w:val="480"/>
        </w:trPr>
        <w:tc>
          <w:tcPr>
            <w:tcW w:w="2416" w:type="dxa"/>
          </w:tcPr>
          <w:p w:rsidR="007D5876" w:rsidRDefault="00EF4921">
            <w:pPr>
              <w:widowControl w:val="0"/>
              <w:pBdr>
                <w:top w:val="nil"/>
                <w:left w:val="nil"/>
                <w:bottom w:val="nil"/>
                <w:right w:val="nil"/>
                <w:between w:val="nil"/>
              </w:pBdr>
              <w:rPr>
                <w:color w:val="000000"/>
                <w:sz w:val="20"/>
                <w:szCs w:val="20"/>
              </w:rPr>
            </w:pPr>
            <w:r>
              <w:rPr>
                <w:sz w:val="20"/>
                <w:szCs w:val="20"/>
              </w:rPr>
              <w:lastRenderedPageBreak/>
              <w:t xml:space="preserve"> Theorem, LLC</w:t>
            </w:r>
          </w:p>
        </w:tc>
        <w:tc>
          <w:tcPr>
            <w:tcW w:w="2336" w:type="dxa"/>
          </w:tcPr>
          <w:p w:rsidR="007D5876" w:rsidRPr="00AC0180" w:rsidRDefault="00AC0180">
            <w:pPr>
              <w:widowControl w:val="0"/>
              <w:pBdr>
                <w:top w:val="nil"/>
                <w:left w:val="nil"/>
                <w:bottom w:val="nil"/>
                <w:right w:val="nil"/>
                <w:between w:val="nil"/>
              </w:pBdr>
              <w:rPr>
                <w:rFonts w:asciiTheme="minorHAnsi" w:hAnsiTheme="minorHAnsi"/>
                <w:color w:val="000000"/>
                <w:sz w:val="20"/>
                <w:szCs w:val="20"/>
              </w:rPr>
            </w:pPr>
            <w:r>
              <w:rPr>
                <w:rFonts w:asciiTheme="minorHAnsi" w:hAnsiTheme="minorHAnsi"/>
                <w:color w:val="000000"/>
                <w:sz w:val="20"/>
                <w:szCs w:val="20"/>
              </w:rPr>
              <w:t>US</w:t>
            </w:r>
          </w:p>
        </w:tc>
        <w:tc>
          <w:tcPr>
            <w:tcW w:w="3440" w:type="dxa"/>
          </w:tcPr>
          <w:p w:rsidR="007D5876" w:rsidRPr="00AC0180" w:rsidRDefault="00EF4921" w:rsidP="00AC0180">
            <w:pPr>
              <w:rPr>
                <w:rFonts w:asciiTheme="minorHAnsi" w:hAnsiTheme="minorHAnsi"/>
                <w:sz w:val="20"/>
                <w:szCs w:val="20"/>
              </w:rPr>
            </w:pPr>
            <w:r w:rsidRPr="00AC0180">
              <w:rPr>
                <w:rFonts w:asciiTheme="minorHAnsi" w:hAnsiTheme="minorHAnsi"/>
                <w:sz w:val="20"/>
                <w:szCs w:val="20"/>
              </w:rPr>
              <w:t xml:space="preserve">For Sports: </w:t>
            </w:r>
            <w:r w:rsidR="00AC0180" w:rsidRPr="00AC0180">
              <w:rPr>
                <w:rFonts w:asciiTheme="minorHAnsi" w:hAnsiTheme="minorHAnsi" w:cs="Arial"/>
                <w:color w:val="1D1C1D"/>
                <w:sz w:val="20"/>
                <w:szCs w:val="20"/>
                <w:shd w:val="clear" w:color="auto" w:fill="F8F8F8"/>
              </w:rPr>
              <w:t>Theorem completes the necessary manual components of our image &amp; video sponsor annotations across social media and broadcast</w:t>
            </w:r>
            <w:r w:rsidRPr="00AC0180">
              <w:rPr>
                <w:rFonts w:asciiTheme="minorHAnsi" w:hAnsiTheme="minorHAnsi"/>
                <w:sz w:val="20"/>
                <w:szCs w:val="20"/>
              </w:rPr>
              <w:t>.</w:t>
            </w:r>
          </w:p>
        </w:tc>
      </w:tr>
    </w:tbl>
    <w:p w:rsidR="007D5876" w:rsidRDefault="007D5876">
      <w:pPr>
        <w:widowControl w:val="0"/>
        <w:pBdr>
          <w:top w:val="nil"/>
          <w:left w:val="nil"/>
          <w:bottom w:val="nil"/>
          <w:right w:val="nil"/>
          <w:between w:val="nil"/>
        </w:pBdr>
        <w:spacing w:before="1"/>
        <w:rPr>
          <w:color w:val="000000"/>
          <w:sz w:val="20"/>
          <w:szCs w:val="20"/>
        </w:rPr>
      </w:pPr>
    </w:p>
    <w:p w:rsidR="007D5876" w:rsidRDefault="00EF4921">
      <w:pPr>
        <w:widowControl w:val="0"/>
        <w:numPr>
          <w:ilvl w:val="0"/>
          <w:numId w:val="10"/>
        </w:numPr>
        <w:pBdr>
          <w:top w:val="nil"/>
          <w:left w:val="nil"/>
          <w:bottom w:val="nil"/>
          <w:right w:val="nil"/>
          <w:between w:val="nil"/>
        </w:pBdr>
        <w:tabs>
          <w:tab w:val="left" w:pos="509"/>
        </w:tabs>
        <w:spacing w:before="1"/>
        <w:ind w:hanging="368"/>
        <w:jc w:val="both"/>
        <w:rPr>
          <w:color w:val="000000"/>
          <w:sz w:val="20"/>
          <w:szCs w:val="20"/>
        </w:rPr>
      </w:pPr>
      <w:r>
        <w:rPr>
          <w:b/>
          <w:color w:val="000000"/>
          <w:sz w:val="20"/>
          <w:szCs w:val="20"/>
        </w:rPr>
        <w:t xml:space="preserve">Data Transfers: </w:t>
      </w:r>
      <w:r>
        <w:rPr>
          <w:color w:val="000000"/>
          <w:sz w:val="20"/>
          <w:szCs w:val="20"/>
        </w:rPr>
        <w:t>Further to Section 3(b), GumGum confirm that:</w:t>
      </w:r>
    </w:p>
    <w:p w:rsidR="007D5876" w:rsidRDefault="007D5876">
      <w:pPr>
        <w:widowControl w:val="0"/>
        <w:pBdr>
          <w:top w:val="nil"/>
          <w:left w:val="nil"/>
          <w:bottom w:val="nil"/>
          <w:right w:val="nil"/>
          <w:between w:val="nil"/>
        </w:pBdr>
        <w:spacing w:before="2"/>
        <w:rPr>
          <w:color w:val="000000"/>
          <w:sz w:val="20"/>
          <w:szCs w:val="20"/>
        </w:rPr>
      </w:pPr>
    </w:p>
    <w:p w:rsidR="007D5876" w:rsidRDefault="00EF4921">
      <w:pPr>
        <w:widowControl w:val="0"/>
        <w:numPr>
          <w:ilvl w:val="0"/>
          <w:numId w:val="7"/>
        </w:numPr>
        <w:pBdr>
          <w:top w:val="nil"/>
          <w:left w:val="nil"/>
          <w:bottom w:val="nil"/>
          <w:right w:val="nil"/>
          <w:between w:val="nil"/>
        </w:pBdr>
        <w:tabs>
          <w:tab w:val="left" w:pos="1132"/>
        </w:tabs>
        <w:spacing w:before="1"/>
        <w:jc w:val="both"/>
        <w:rPr>
          <w:color w:val="000000"/>
          <w:sz w:val="20"/>
          <w:szCs w:val="20"/>
        </w:rPr>
      </w:pPr>
      <w:r>
        <w:rPr>
          <w:color w:val="000000"/>
          <w:sz w:val="20"/>
          <w:szCs w:val="20"/>
        </w:rPr>
        <w:t xml:space="preserve">Section </w:t>
      </w:r>
      <w:r>
        <w:rPr>
          <w:sz w:val="20"/>
          <w:szCs w:val="20"/>
        </w:rPr>
        <w:t>2</w:t>
      </w:r>
      <w:r>
        <w:rPr>
          <w:color w:val="000000"/>
          <w:sz w:val="20"/>
          <w:szCs w:val="20"/>
        </w:rPr>
        <w:t xml:space="preserve">(b) applies to the Processing of Personal Information under this </w:t>
      </w:r>
      <w:r>
        <w:rPr>
          <w:sz w:val="20"/>
          <w:szCs w:val="20"/>
        </w:rPr>
        <w:t>Addendum</w:t>
      </w:r>
      <w:r>
        <w:rPr>
          <w:color w:val="000000"/>
          <w:sz w:val="20"/>
          <w:szCs w:val="20"/>
        </w:rPr>
        <w:t>:</w:t>
      </w:r>
    </w:p>
    <w:p w:rsidR="007D5876" w:rsidRDefault="00EF4921">
      <w:pPr>
        <w:spacing w:before="3"/>
        <w:ind w:left="1131" w:hanging="5"/>
        <w:rPr>
          <w:sz w:val="20"/>
          <w:szCs w:val="20"/>
        </w:rPr>
      </w:pPr>
      <w:r>
        <w:rPr>
          <w:b/>
          <w:sz w:val="20"/>
          <w:szCs w:val="20"/>
        </w:rPr>
        <w:t xml:space="preserve">[X] </w:t>
      </w:r>
      <w:r>
        <w:rPr>
          <w:sz w:val="20"/>
          <w:szCs w:val="20"/>
        </w:rPr>
        <w:t>Yes</w:t>
      </w:r>
    </w:p>
    <w:p w:rsidR="007D5876" w:rsidRDefault="00EF4921">
      <w:pPr>
        <w:widowControl w:val="0"/>
        <w:pBdr>
          <w:top w:val="nil"/>
          <w:left w:val="nil"/>
          <w:bottom w:val="nil"/>
          <w:right w:val="nil"/>
          <w:between w:val="nil"/>
        </w:pBdr>
        <w:spacing w:before="3"/>
        <w:ind w:left="1131"/>
        <w:rPr>
          <w:color w:val="000000"/>
          <w:sz w:val="20"/>
          <w:szCs w:val="20"/>
        </w:rPr>
      </w:pPr>
      <w:r>
        <w:rPr>
          <w:b/>
          <w:color w:val="000000"/>
          <w:sz w:val="20"/>
          <w:szCs w:val="20"/>
        </w:rPr>
        <w:t xml:space="preserve">[_] </w:t>
      </w:r>
      <w:r>
        <w:rPr>
          <w:color w:val="000000"/>
          <w:sz w:val="20"/>
          <w:szCs w:val="20"/>
        </w:rPr>
        <w:t>No, no relevant data transfers take place</w:t>
      </w:r>
    </w:p>
    <w:p w:rsidR="007D5876" w:rsidRDefault="007D5876">
      <w:pPr>
        <w:widowControl w:val="0"/>
        <w:pBdr>
          <w:top w:val="nil"/>
          <w:left w:val="nil"/>
          <w:bottom w:val="nil"/>
          <w:right w:val="nil"/>
          <w:between w:val="nil"/>
        </w:pBdr>
        <w:spacing w:before="7"/>
        <w:rPr>
          <w:color w:val="000000"/>
          <w:sz w:val="20"/>
          <w:szCs w:val="20"/>
        </w:rPr>
      </w:pPr>
    </w:p>
    <w:p w:rsidR="007D5876" w:rsidRDefault="00EF4921">
      <w:pPr>
        <w:widowControl w:val="0"/>
        <w:numPr>
          <w:ilvl w:val="0"/>
          <w:numId w:val="7"/>
        </w:numPr>
        <w:pBdr>
          <w:top w:val="nil"/>
          <w:left w:val="nil"/>
          <w:bottom w:val="nil"/>
          <w:right w:val="nil"/>
          <w:between w:val="nil"/>
        </w:pBdr>
        <w:tabs>
          <w:tab w:val="left" w:pos="1133"/>
        </w:tabs>
        <w:spacing w:line="261" w:lineRule="auto"/>
        <w:ind w:left="1132"/>
        <w:jc w:val="both"/>
        <w:rPr>
          <w:color w:val="000000"/>
          <w:sz w:val="20"/>
          <w:szCs w:val="20"/>
        </w:rPr>
      </w:pPr>
      <w:r>
        <w:rPr>
          <w:color w:val="000000"/>
          <w:sz w:val="20"/>
          <w:szCs w:val="20"/>
        </w:rPr>
        <w:t>Where Section 3(b) applies, GumGum confirms that it shall rely upon:</w:t>
      </w:r>
    </w:p>
    <w:p w:rsidR="007D5876" w:rsidRDefault="00EF4921">
      <w:pPr>
        <w:widowControl w:val="0"/>
        <w:pBdr>
          <w:top w:val="nil"/>
          <w:left w:val="nil"/>
          <w:bottom w:val="nil"/>
          <w:right w:val="nil"/>
          <w:between w:val="nil"/>
        </w:pBdr>
        <w:spacing w:before="58" w:line="242" w:lineRule="auto"/>
        <w:ind w:left="1125" w:right="74"/>
        <w:rPr>
          <w:color w:val="000000"/>
          <w:sz w:val="20"/>
          <w:szCs w:val="20"/>
        </w:rPr>
      </w:pPr>
      <w:r>
        <w:rPr>
          <w:b/>
          <w:color w:val="000000"/>
          <w:sz w:val="20"/>
          <w:szCs w:val="20"/>
        </w:rPr>
        <w:t xml:space="preserve">[X] </w:t>
      </w:r>
      <w:r>
        <w:rPr>
          <w:color w:val="000000"/>
          <w:sz w:val="20"/>
          <w:szCs w:val="20"/>
        </w:rPr>
        <w:t xml:space="preserve">Section </w:t>
      </w:r>
      <w:r>
        <w:rPr>
          <w:sz w:val="20"/>
          <w:szCs w:val="20"/>
        </w:rPr>
        <w:t>2</w:t>
      </w:r>
      <w:r>
        <w:rPr>
          <w:color w:val="000000"/>
          <w:sz w:val="20"/>
          <w:szCs w:val="20"/>
        </w:rPr>
        <w:t xml:space="preserve">(b)(1) – Standard Contractual Clauses.  GumGum agrees to be bound by the standard contractual clauses for the transfer of Personal Data in accordance with the (Commission Decision 2010/87/EC) (“Model Clauses”) located </w:t>
      </w:r>
      <w:hyperlink r:id="rId8">
        <w:r>
          <w:rPr>
            <w:color w:val="0000FF"/>
            <w:sz w:val="20"/>
            <w:szCs w:val="20"/>
            <w:u w:val="single"/>
          </w:rPr>
          <w:t>here</w:t>
        </w:r>
      </w:hyperlink>
      <w:r>
        <w:rPr>
          <w:color w:val="000000"/>
          <w:sz w:val="20"/>
          <w:szCs w:val="20"/>
        </w:rPr>
        <w:t xml:space="preserve"> to the extent that these Model Clauses have jurisdiction and GumGum Processes Personal Data of Data Subjects located in the European Economic Area. In case of a conflict between this Addendum and the Model Clauses, the Model Clauses shall prevail.</w:t>
      </w:r>
    </w:p>
    <w:sectPr w:rsidR="007D5876" w:rsidSect="00AE3DA4">
      <w:headerReference w:type="default" r:id="rId9"/>
      <w:footerReference w:type="default" r:id="rId10"/>
      <w:pgSz w:w="12240" w:h="15840"/>
      <w:pgMar w:top="1008" w:right="1152" w:bottom="720" w:left="1152"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5F2" w:rsidRDefault="004455F2">
      <w:r>
        <w:separator/>
      </w:r>
    </w:p>
  </w:endnote>
  <w:endnote w:type="continuationSeparator" w:id="0">
    <w:p w:rsidR="004455F2" w:rsidRDefault="004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6" w:rsidRDefault="00EF4921">
    <w:pPr>
      <w:tabs>
        <w:tab w:val="center" w:pos="4680"/>
        <w:tab w:val="right" w:pos="9360"/>
      </w:tabs>
      <w:jc w:val="right"/>
      <w:rPr>
        <w:sz w:val="15"/>
        <w:szCs w:val="15"/>
      </w:rPr>
    </w:pPr>
    <w:r>
      <w:rPr>
        <w:sz w:val="15"/>
        <w:szCs w:val="15"/>
      </w:rPr>
      <w:fldChar w:fldCharType="begin"/>
    </w:r>
    <w:r>
      <w:rPr>
        <w:sz w:val="15"/>
        <w:szCs w:val="15"/>
      </w:rPr>
      <w:instrText>PAGE</w:instrText>
    </w:r>
    <w:r>
      <w:rPr>
        <w:sz w:val="15"/>
        <w:szCs w:val="15"/>
      </w:rPr>
      <w:fldChar w:fldCharType="separate"/>
    </w:r>
    <w:r w:rsidR="00337663">
      <w:rPr>
        <w:noProof/>
        <w:sz w:val="15"/>
        <w:szCs w:val="15"/>
      </w:rPr>
      <w:t>1</w:t>
    </w:r>
    <w:r>
      <w:rPr>
        <w:sz w:val="15"/>
        <w:szCs w:val="15"/>
      </w:rPr>
      <w:fldChar w:fldCharType="end"/>
    </w:r>
  </w:p>
  <w:p w:rsidR="007D5876" w:rsidRDefault="00EF4921">
    <w:pPr>
      <w:pBdr>
        <w:top w:val="nil"/>
        <w:left w:val="nil"/>
        <w:bottom w:val="nil"/>
        <w:right w:val="nil"/>
        <w:between w:val="nil"/>
      </w:pBdr>
      <w:tabs>
        <w:tab w:val="center" w:pos="4680"/>
        <w:tab w:val="right" w:pos="9360"/>
      </w:tabs>
      <w:rPr>
        <w:color w:val="000000"/>
        <w:sz w:val="15"/>
        <w:szCs w:val="15"/>
      </w:rPr>
    </w:pPr>
    <w:r>
      <w:rPr>
        <w:color w:val="000000"/>
        <w:sz w:val="15"/>
        <w:szCs w:val="15"/>
      </w:rPr>
      <w:t>Global Data Processing Addendum</w:t>
    </w:r>
    <w:r>
      <w:rPr>
        <w:sz w:val="15"/>
        <w:szCs w:val="15"/>
      </w:rPr>
      <w:t xml:space="preserve"> (C</w:t>
    </w:r>
    <w:r>
      <w:rPr>
        <w:color w:val="000000"/>
        <w:sz w:val="15"/>
        <w:szCs w:val="15"/>
      </w:rPr>
      <w:t>lients)</w:t>
    </w:r>
  </w:p>
  <w:p w:rsidR="007D5876" w:rsidRDefault="00EF4921">
    <w:pPr>
      <w:pBdr>
        <w:top w:val="nil"/>
        <w:left w:val="nil"/>
        <w:bottom w:val="nil"/>
        <w:right w:val="nil"/>
        <w:between w:val="nil"/>
      </w:pBdr>
      <w:tabs>
        <w:tab w:val="center" w:pos="4680"/>
        <w:tab w:val="right" w:pos="9360"/>
      </w:tabs>
      <w:rPr>
        <w:color w:val="000000"/>
        <w:sz w:val="15"/>
        <w:szCs w:val="15"/>
      </w:rPr>
    </w:pPr>
    <w:r>
      <w:rPr>
        <w:color w:val="000000"/>
        <w:sz w:val="15"/>
        <w:szCs w:val="15"/>
      </w:rPr>
      <w:t>v_DEC2019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5F2" w:rsidRDefault="004455F2">
      <w:r>
        <w:separator/>
      </w:r>
    </w:p>
  </w:footnote>
  <w:footnote w:type="continuationSeparator" w:id="0">
    <w:p w:rsidR="004455F2" w:rsidRDefault="0044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6" w:rsidRDefault="00EF4921">
    <w:pPr>
      <w:widowControl w:val="0"/>
      <w:pBdr>
        <w:top w:val="nil"/>
        <w:left w:val="nil"/>
        <w:bottom w:val="nil"/>
        <w:right w:val="nil"/>
        <w:between w:val="nil"/>
      </w:pBdr>
      <w:tabs>
        <w:tab w:val="center" w:pos="4680"/>
        <w:tab w:val="right" w:pos="9360"/>
      </w:tabs>
      <w:rPr>
        <w:color w:val="000000"/>
        <w:sz w:val="22"/>
        <w:szCs w:val="22"/>
      </w:rPr>
    </w:pPr>
    <w:r>
      <w:rPr>
        <w:rFonts w:ascii="Times New Roman" w:eastAsia="Times New Roman" w:hAnsi="Times New Roman" w:cs="Times New Roman"/>
        <w:noProof/>
        <w:color w:val="000000"/>
        <w:sz w:val="22"/>
        <w:szCs w:val="22"/>
      </w:rPr>
      <w:drawing>
        <wp:inline distT="0" distB="0" distL="0" distR="0">
          <wp:extent cx="1240155" cy="445135"/>
          <wp:effectExtent l="0" t="0" r="0" b="0"/>
          <wp:docPr id="4"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240155" cy="4451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5FB5"/>
    <w:multiLevelType w:val="multilevel"/>
    <w:tmpl w:val="EB48B82A"/>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285A9F"/>
    <w:multiLevelType w:val="multilevel"/>
    <w:tmpl w:val="A0A434CC"/>
    <w:lvl w:ilvl="0">
      <w:start w:val="1"/>
      <w:numFmt w:val="lowerRoman"/>
      <w:lvlText w:val="%1."/>
      <w:lvlJc w:val="right"/>
      <w:pPr>
        <w:ind w:left="1581"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A61B64"/>
    <w:multiLevelType w:val="multilevel"/>
    <w:tmpl w:val="17567F5C"/>
    <w:lvl w:ilvl="0">
      <w:start w:val="1"/>
      <w:numFmt w:val="decimal"/>
      <w:lvlText w:val="%1."/>
      <w:lvlJc w:val="left"/>
      <w:pPr>
        <w:ind w:left="360" w:hanging="360"/>
      </w:pPr>
    </w:lvl>
    <w:lvl w:ilvl="1">
      <w:start w:val="1"/>
      <w:numFmt w:val="lowerRoman"/>
      <w:lvlText w:val="%2."/>
      <w:lvlJc w:val="right"/>
      <w:pPr>
        <w:ind w:left="1581"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29C3502D"/>
    <w:multiLevelType w:val="multilevel"/>
    <w:tmpl w:val="45AE9D14"/>
    <w:lvl w:ilvl="0">
      <w:start w:val="1"/>
      <w:numFmt w:val="decimal"/>
      <w:lvlText w:val="%1."/>
      <w:lvlJc w:val="left"/>
      <w:pPr>
        <w:ind w:left="701" w:hanging="560"/>
      </w:pPr>
      <w:rPr>
        <w:b/>
      </w:rPr>
    </w:lvl>
    <w:lvl w:ilvl="1">
      <w:start w:val="1"/>
      <w:numFmt w:val="lowerLetter"/>
      <w:lvlText w:val="%2."/>
      <w:lvlJc w:val="left"/>
      <w:pPr>
        <w:ind w:left="1045" w:hanging="360"/>
      </w:pPr>
      <w:rPr>
        <w:rFonts w:ascii="Calibri" w:eastAsia="Calibri" w:hAnsi="Calibri" w:cs="Calibri"/>
        <w:sz w:val="22"/>
        <w:szCs w:val="22"/>
      </w:rPr>
    </w:lvl>
    <w:lvl w:ilvl="2">
      <w:start w:val="1"/>
      <w:numFmt w:val="lowerRoman"/>
      <w:lvlText w:val="%3."/>
      <w:lvlJc w:val="left"/>
      <w:pPr>
        <w:ind w:left="1581" w:hanging="464"/>
      </w:pPr>
      <w:rPr>
        <w:rFonts w:ascii="Calibri" w:eastAsia="Calibri" w:hAnsi="Calibri" w:cs="Calibri"/>
        <w:sz w:val="22"/>
        <w:szCs w:val="22"/>
      </w:rPr>
    </w:lvl>
    <w:lvl w:ilvl="3">
      <w:start w:val="1"/>
      <w:numFmt w:val="bullet"/>
      <w:lvlText w:val="•"/>
      <w:lvlJc w:val="left"/>
      <w:pPr>
        <w:ind w:left="1580" w:hanging="464"/>
      </w:pPr>
    </w:lvl>
    <w:lvl w:ilvl="4">
      <w:start w:val="1"/>
      <w:numFmt w:val="bullet"/>
      <w:lvlText w:val="•"/>
      <w:lvlJc w:val="left"/>
      <w:pPr>
        <w:ind w:left="2689" w:hanging="464"/>
      </w:pPr>
    </w:lvl>
    <w:lvl w:ilvl="5">
      <w:start w:val="1"/>
      <w:numFmt w:val="bullet"/>
      <w:lvlText w:val="•"/>
      <w:lvlJc w:val="left"/>
      <w:pPr>
        <w:ind w:left="3798" w:hanging="463"/>
      </w:pPr>
    </w:lvl>
    <w:lvl w:ilvl="6">
      <w:start w:val="1"/>
      <w:numFmt w:val="bullet"/>
      <w:lvlText w:val="•"/>
      <w:lvlJc w:val="left"/>
      <w:pPr>
        <w:ind w:left="4907" w:hanging="464"/>
      </w:pPr>
    </w:lvl>
    <w:lvl w:ilvl="7">
      <w:start w:val="1"/>
      <w:numFmt w:val="bullet"/>
      <w:lvlText w:val="•"/>
      <w:lvlJc w:val="left"/>
      <w:pPr>
        <w:ind w:left="6016" w:hanging="464"/>
      </w:pPr>
    </w:lvl>
    <w:lvl w:ilvl="8">
      <w:start w:val="1"/>
      <w:numFmt w:val="bullet"/>
      <w:lvlText w:val="•"/>
      <w:lvlJc w:val="left"/>
      <w:pPr>
        <w:ind w:left="7125" w:hanging="464"/>
      </w:pPr>
    </w:lvl>
  </w:abstractNum>
  <w:abstractNum w:abstractNumId="4" w15:restartNumberingAfterBreak="0">
    <w:nsid w:val="34E45D52"/>
    <w:multiLevelType w:val="multilevel"/>
    <w:tmpl w:val="D6CCCFEC"/>
    <w:lvl w:ilvl="0">
      <w:start w:val="1"/>
      <w:numFmt w:val="lowerLetter"/>
      <w:lvlText w:val="%1."/>
      <w:lvlJc w:val="left"/>
      <w:pPr>
        <w:ind w:left="861" w:hanging="360"/>
      </w:pPr>
      <w:rPr>
        <w:rFonts w:ascii="Calibri" w:eastAsia="Calibri" w:hAnsi="Calibri" w:cs="Calibri"/>
        <w:sz w:val="22"/>
        <w:szCs w:val="22"/>
      </w:rPr>
    </w:lvl>
    <w:lvl w:ilvl="1">
      <w:start w:val="1"/>
      <w:numFmt w:val="lowerRoman"/>
      <w:lvlText w:val="%2."/>
      <w:lvlJc w:val="righ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443F745C"/>
    <w:multiLevelType w:val="multilevel"/>
    <w:tmpl w:val="9580DDBA"/>
    <w:lvl w:ilvl="0">
      <w:start w:val="8"/>
      <w:numFmt w:val="decimal"/>
      <w:lvlText w:val="%1."/>
      <w:lvlJc w:val="left"/>
      <w:pPr>
        <w:ind w:left="501"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C020B2"/>
    <w:multiLevelType w:val="multilevel"/>
    <w:tmpl w:val="0458F880"/>
    <w:lvl w:ilvl="0">
      <w:start w:val="1"/>
      <w:numFmt w:val="decimal"/>
      <w:lvlText w:val="%1."/>
      <w:lvlJc w:val="left"/>
      <w:pPr>
        <w:ind w:left="360" w:hanging="360"/>
      </w:pPr>
    </w:lvl>
    <w:lvl w:ilvl="1">
      <w:start w:val="1"/>
      <w:numFmt w:val="lowerRoman"/>
      <w:lvlText w:val="%2."/>
      <w:lvlJc w:val="right"/>
      <w:pPr>
        <w:ind w:left="1581"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5C2420AC"/>
    <w:multiLevelType w:val="multilevel"/>
    <w:tmpl w:val="39665CA2"/>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C070F01"/>
    <w:multiLevelType w:val="multilevel"/>
    <w:tmpl w:val="7B0E51F2"/>
    <w:lvl w:ilvl="0">
      <w:start w:val="1"/>
      <w:numFmt w:val="lowerLetter"/>
      <w:lvlText w:val="(%1)"/>
      <w:lvlJc w:val="left"/>
      <w:pPr>
        <w:ind w:left="1131" w:hanging="352"/>
      </w:pPr>
      <w:rPr>
        <w:rFonts w:ascii="Calibri" w:eastAsia="Calibri" w:hAnsi="Calibri" w:cs="Calibri"/>
        <w:sz w:val="22"/>
        <w:szCs w:val="22"/>
      </w:rPr>
    </w:lvl>
    <w:lvl w:ilvl="1">
      <w:start w:val="1"/>
      <w:numFmt w:val="bullet"/>
      <w:lvlText w:val="•"/>
      <w:lvlJc w:val="left"/>
      <w:pPr>
        <w:ind w:left="1960" w:hanging="352"/>
      </w:pPr>
    </w:lvl>
    <w:lvl w:ilvl="2">
      <w:start w:val="1"/>
      <w:numFmt w:val="bullet"/>
      <w:lvlText w:val="•"/>
      <w:lvlJc w:val="left"/>
      <w:pPr>
        <w:ind w:left="2780" w:hanging="352"/>
      </w:pPr>
    </w:lvl>
    <w:lvl w:ilvl="3">
      <w:start w:val="1"/>
      <w:numFmt w:val="bullet"/>
      <w:lvlText w:val="•"/>
      <w:lvlJc w:val="left"/>
      <w:pPr>
        <w:ind w:left="3601" w:hanging="351"/>
      </w:pPr>
    </w:lvl>
    <w:lvl w:ilvl="4">
      <w:start w:val="1"/>
      <w:numFmt w:val="bullet"/>
      <w:lvlText w:val="•"/>
      <w:lvlJc w:val="left"/>
      <w:pPr>
        <w:ind w:left="4421" w:hanging="351"/>
      </w:pPr>
    </w:lvl>
    <w:lvl w:ilvl="5">
      <w:start w:val="1"/>
      <w:numFmt w:val="bullet"/>
      <w:lvlText w:val="•"/>
      <w:lvlJc w:val="left"/>
      <w:pPr>
        <w:ind w:left="5242" w:hanging="351"/>
      </w:pPr>
    </w:lvl>
    <w:lvl w:ilvl="6">
      <w:start w:val="1"/>
      <w:numFmt w:val="bullet"/>
      <w:lvlText w:val="•"/>
      <w:lvlJc w:val="left"/>
      <w:pPr>
        <w:ind w:left="6062" w:hanging="352"/>
      </w:pPr>
    </w:lvl>
    <w:lvl w:ilvl="7">
      <w:start w:val="1"/>
      <w:numFmt w:val="bullet"/>
      <w:lvlText w:val="•"/>
      <w:lvlJc w:val="left"/>
      <w:pPr>
        <w:ind w:left="6882" w:hanging="352"/>
      </w:pPr>
    </w:lvl>
    <w:lvl w:ilvl="8">
      <w:start w:val="1"/>
      <w:numFmt w:val="bullet"/>
      <w:lvlText w:val="•"/>
      <w:lvlJc w:val="left"/>
      <w:pPr>
        <w:ind w:left="7703" w:hanging="352"/>
      </w:pPr>
    </w:lvl>
  </w:abstractNum>
  <w:abstractNum w:abstractNumId="9" w15:restartNumberingAfterBreak="0">
    <w:nsid w:val="70C452AF"/>
    <w:multiLevelType w:val="multilevel"/>
    <w:tmpl w:val="724AEFFE"/>
    <w:lvl w:ilvl="0">
      <w:start w:val="1"/>
      <w:numFmt w:val="decimal"/>
      <w:lvlText w:val="%1."/>
      <w:lvlJc w:val="left"/>
      <w:pPr>
        <w:ind w:left="508" w:hanging="369"/>
      </w:pPr>
      <w:rPr>
        <w:rFonts w:ascii="Calibri" w:eastAsia="Calibri" w:hAnsi="Calibri" w:cs="Calibri"/>
        <w:sz w:val="22"/>
        <w:szCs w:val="22"/>
      </w:rPr>
    </w:lvl>
    <w:lvl w:ilvl="1">
      <w:start w:val="1"/>
      <w:numFmt w:val="lowerLetter"/>
      <w:lvlText w:val="%2."/>
      <w:lvlJc w:val="left"/>
      <w:pPr>
        <w:ind w:left="1036" w:hanging="352"/>
      </w:pPr>
      <w:rPr>
        <w:rFonts w:ascii="Calibri" w:eastAsia="Calibri" w:hAnsi="Calibri" w:cs="Calibri"/>
        <w:sz w:val="22"/>
        <w:szCs w:val="22"/>
      </w:rPr>
    </w:lvl>
    <w:lvl w:ilvl="2">
      <w:start w:val="1"/>
      <w:numFmt w:val="bullet"/>
      <w:lvlText w:val="•"/>
      <w:lvlJc w:val="left"/>
      <w:pPr>
        <w:ind w:left="1962" w:hanging="352"/>
      </w:pPr>
    </w:lvl>
    <w:lvl w:ilvl="3">
      <w:start w:val="1"/>
      <w:numFmt w:val="bullet"/>
      <w:lvlText w:val="•"/>
      <w:lvlJc w:val="left"/>
      <w:pPr>
        <w:ind w:left="2885" w:hanging="352"/>
      </w:pPr>
    </w:lvl>
    <w:lvl w:ilvl="4">
      <w:start w:val="1"/>
      <w:numFmt w:val="bullet"/>
      <w:lvlText w:val="•"/>
      <w:lvlJc w:val="left"/>
      <w:pPr>
        <w:ind w:left="3808" w:hanging="352"/>
      </w:pPr>
    </w:lvl>
    <w:lvl w:ilvl="5">
      <w:start w:val="1"/>
      <w:numFmt w:val="bullet"/>
      <w:lvlText w:val="•"/>
      <w:lvlJc w:val="left"/>
      <w:pPr>
        <w:ind w:left="4730" w:hanging="352"/>
      </w:pPr>
    </w:lvl>
    <w:lvl w:ilvl="6">
      <w:start w:val="1"/>
      <w:numFmt w:val="bullet"/>
      <w:lvlText w:val="•"/>
      <w:lvlJc w:val="left"/>
      <w:pPr>
        <w:ind w:left="5653" w:hanging="352"/>
      </w:pPr>
    </w:lvl>
    <w:lvl w:ilvl="7">
      <w:start w:val="1"/>
      <w:numFmt w:val="bullet"/>
      <w:lvlText w:val="•"/>
      <w:lvlJc w:val="left"/>
      <w:pPr>
        <w:ind w:left="6576" w:hanging="352"/>
      </w:pPr>
    </w:lvl>
    <w:lvl w:ilvl="8">
      <w:start w:val="1"/>
      <w:numFmt w:val="bullet"/>
      <w:lvlText w:val="•"/>
      <w:lvlJc w:val="left"/>
      <w:pPr>
        <w:ind w:left="7498" w:hanging="352"/>
      </w:pPr>
    </w:lvl>
  </w:abstractNum>
  <w:abstractNum w:abstractNumId="10" w15:restartNumberingAfterBreak="0">
    <w:nsid w:val="73803F41"/>
    <w:multiLevelType w:val="multilevel"/>
    <w:tmpl w:val="A8EC0EB6"/>
    <w:lvl w:ilvl="0">
      <w:start w:val="6"/>
      <w:numFmt w:val="decimal"/>
      <w:lvlText w:val="%1."/>
      <w:lvlJc w:val="left"/>
      <w:pPr>
        <w:ind w:left="720" w:hanging="360"/>
      </w:pPr>
    </w:lvl>
    <w:lvl w:ilvl="1">
      <w:start w:val="1"/>
      <w:numFmt w:val="lowerLetter"/>
      <w:lvlText w:val="%2."/>
      <w:lvlJc w:val="left"/>
      <w:pPr>
        <w:ind w:left="720" w:hanging="360"/>
      </w:pPr>
      <w:rPr>
        <w:rFonts w:ascii="Calibri" w:eastAsia="Calibri" w:hAnsi="Calibri" w:cs="Calibri"/>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7653D99"/>
    <w:multiLevelType w:val="multilevel"/>
    <w:tmpl w:val="A328B310"/>
    <w:lvl w:ilvl="0">
      <w:start w:val="1"/>
      <w:numFmt w:val="decimal"/>
      <w:lvlText w:val="%1."/>
      <w:lvlJc w:val="left"/>
      <w:pPr>
        <w:ind w:left="508" w:hanging="369"/>
      </w:pPr>
      <w:rPr>
        <w:rFonts w:ascii="Calibri" w:eastAsia="Calibri" w:hAnsi="Calibri" w:cs="Calibri"/>
        <w:sz w:val="22"/>
        <w:szCs w:val="22"/>
      </w:rPr>
    </w:lvl>
    <w:lvl w:ilvl="1">
      <w:start w:val="1"/>
      <w:numFmt w:val="lowerLetter"/>
      <w:lvlText w:val="%2."/>
      <w:lvlJc w:val="left"/>
      <w:pPr>
        <w:ind w:left="1036" w:hanging="352"/>
      </w:pPr>
      <w:rPr>
        <w:rFonts w:ascii="Calibri" w:eastAsia="Calibri" w:hAnsi="Calibri" w:cs="Calibri"/>
        <w:sz w:val="22"/>
        <w:szCs w:val="22"/>
      </w:rPr>
    </w:lvl>
    <w:lvl w:ilvl="2">
      <w:start w:val="1"/>
      <w:numFmt w:val="bullet"/>
      <w:lvlText w:val="•"/>
      <w:lvlJc w:val="left"/>
      <w:pPr>
        <w:ind w:left="1962" w:hanging="352"/>
      </w:pPr>
    </w:lvl>
    <w:lvl w:ilvl="3">
      <w:start w:val="1"/>
      <w:numFmt w:val="bullet"/>
      <w:lvlText w:val="•"/>
      <w:lvlJc w:val="left"/>
      <w:pPr>
        <w:ind w:left="2885" w:hanging="352"/>
      </w:pPr>
    </w:lvl>
    <w:lvl w:ilvl="4">
      <w:start w:val="1"/>
      <w:numFmt w:val="bullet"/>
      <w:lvlText w:val="•"/>
      <w:lvlJc w:val="left"/>
      <w:pPr>
        <w:ind w:left="3808" w:hanging="352"/>
      </w:pPr>
    </w:lvl>
    <w:lvl w:ilvl="5">
      <w:start w:val="1"/>
      <w:numFmt w:val="bullet"/>
      <w:lvlText w:val="•"/>
      <w:lvlJc w:val="left"/>
      <w:pPr>
        <w:ind w:left="4730" w:hanging="352"/>
      </w:pPr>
    </w:lvl>
    <w:lvl w:ilvl="6">
      <w:start w:val="1"/>
      <w:numFmt w:val="bullet"/>
      <w:lvlText w:val="•"/>
      <w:lvlJc w:val="left"/>
      <w:pPr>
        <w:ind w:left="5653" w:hanging="352"/>
      </w:pPr>
    </w:lvl>
    <w:lvl w:ilvl="7">
      <w:start w:val="1"/>
      <w:numFmt w:val="bullet"/>
      <w:lvlText w:val="•"/>
      <w:lvlJc w:val="left"/>
      <w:pPr>
        <w:ind w:left="6576" w:hanging="352"/>
      </w:pPr>
    </w:lvl>
    <w:lvl w:ilvl="8">
      <w:start w:val="1"/>
      <w:numFmt w:val="bullet"/>
      <w:lvlText w:val="•"/>
      <w:lvlJc w:val="left"/>
      <w:pPr>
        <w:ind w:left="7498" w:hanging="352"/>
      </w:pPr>
    </w:lvl>
  </w:abstractNum>
  <w:num w:numId="1">
    <w:abstractNumId w:val="5"/>
  </w:num>
  <w:num w:numId="2">
    <w:abstractNumId w:val="7"/>
  </w:num>
  <w:num w:numId="3">
    <w:abstractNumId w:val="2"/>
  </w:num>
  <w:num w:numId="4">
    <w:abstractNumId w:val="3"/>
  </w:num>
  <w:num w:numId="5">
    <w:abstractNumId w:val="6"/>
  </w:num>
  <w:num w:numId="6">
    <w:abstractNumId w:val="10"/>
  </w:num>
  <w:num w:numId="7">
    <w:abstractNumId w:val="8"/>
  </w:num>
  <w:num w:numId="8">
    <w:abstractNumId w:val="1"/>
  </w:num>
  <w:num w:numId="9">
    <w:abstractNumId w:val="11"/>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trackRevisions/>
  <w:documentProtection w:edit="trackedChanges" w:enforcement="1" w:cryptProviderType="rsaAES" w:cryptAlgorithmClass="hash" w:cryptAlgorithmType="typeAny" w:cryptAlgorithmSid="14" w:cryptSpinCount="100000" w:hash="zhRbD1ornqa7ou3pLYLbgfOstIlTvIJRE1mIBC5PaEGFPBR2lR56TWgqjK5G6MLg6l6sdKdzcYx3jjxBe4THog==" w:salt="7aqGsxArcLMRWzaWrN7d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76"/>
    <w:rsid w:val="00155140"/>
    <w:rsid w:val="00337663"/>
    <w:rsid w:val="004455F2"/>
    <w:rsid w:val="007D5876"/>
    <w:rsid w:val="009A1655"/>
    <w:rsid w:val="00AC0180"/>
    <w:rsid w:val="00AE3DA4"/>
    <w:rsid w:val="00BF57A9"/>
    <w:rsid w:val="00E83D9E"/>
    <w:rsid w:val="00EF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C348517-8096-FA45-BFE2-1DB00DC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04F2"/>
    <w:pPr>
      <w:widowControl w:val="0"/>
      <w:autoSpaceDE w:val="0"/>
      <w:autoSpaceDN w:val="0"/>
      <w:ind w:left="700" w:hanging="576"/>
      <w:outlineLvl w:val="0"/>
    </w:pPr>
    <w:rPr>
      <w:b/>
      <w:bCs/>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C04F2"/>
    <w:rPr>
      <w:rFonts w:ascii="Calibri" w:eastAsia="Calibri" w:hAnsi="Calibri" w:cs="Calibri"/>
      <w:b/>
      <w:bCs/>
      <w:sz w:val="22"/>
      <w:szCs w:val="22"/>
    </w:rPr>
  </w:style>
  <w:style w:type="paragraph" w:styleId="BodyText">
    <w:name w:val="Body Text"/>
    <w:basedOn w:val="Normal"/>
    <w:link w:val="BodyTextChar"/>
    <w:uiPriority w:val="1"/>
    <w:qFormat/>
    <w:rsid w:val="007C04F2"/>
    <w:pPr>
      <w:widowControl w:val="0"/>
      <w:autoSpaceDE w:val="0"/>
      <w:autoSpaceDN w:val="0"/>
    </w:pPr>
    <w:rPr>
      <w:sz w:val="22"/>
      <w:szCs w:val="22"/>
    </w:rPr>
  </w:style>
  <w:style w:type="character" w:customStyle="1" w:styleId="BodyTextChar">
    <w:name w:val="Body Text Char"/>
    <w:basedOn w:val="DefaultParagraphFont"/>
    <w:link w:val="BodyText"/>
    <w:uiPriority w:val="1"/>
    <w:rsid w:val="007C04F2"/>
    <w:rPr>
      <w:rFonts w:ascii="Calibri" w:eastAsia="Calibri" w:hAnsi="Calibri" w:cs="Calibri"/>
      <w:sz w:val="22"/>
      <w:szCs w:val="22"/>
    </w:rPr>
  </w:style>
  <w:style w:type="paragraph" w:styleId="ListParagraph">
    <w:name w:val="List Paragraph"/>
    <w:basedOn w:val="Normal"/>
    <w:uiPriority w:val="1"/>
    <w:qFormat/>
    <w:rsid w:val="007C04F2"/>
    <w:pPr>
      <w:widowControl w:val="0"/>
      <w:autoSpaceDE w:val="0"/>
      <w:autoSpaceDN w:val="0"/>
      <w:ind w:left="1036" w:hanging="352"/>
      <w:jc w:val="both"/>
    </w:pPr>
    <w:rPr>
      <w:sz w:val="22"/>
      <w:szCs w:val="22"/>
    </w:rPr>
  </w:style>
  <w:style w:type="paragraph" w:styleId="Header">
    <w:name w:val="header"/>
    <w:basedOn w:val="Normal"/>
    <w:link w:val="HeaderChar"/>
    <w:uiPriority w:val="99"/>
    <w:unhideWhenUsed/>
    <w:rsid w:val="007C04F2"/>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7C04F2"/>
    <w:rPr>
      <w:rFonts w:ascii="Calibri" w:eastAsia="Calibri" w:hAnsi="Calibri" w:cs="Calibri"/>
      <w:sz w:val="22"/>
      <w:szCs w:val="22"/>
    </w:rPr>
  </w:style>
  <w:style w:type="paragraph" w:customStyle="1" w:styleId="TableParagraph">
    <w:name w:val="Table Paragraph"/>
    <w:basedOn w:val="Normal"/>
    <w:uiPriority w:val="1"/>
    <w:qFormat/>
    <w:rsid w:val="007C04F2"/>
    <w:pPr>
      <w:widowControl w:val="0"/>
      <w:autoSpaceDE w:val="0"/>
      <w:autoSpaceDN w:val="0"/>
    </w:pPr>
    <w:rPr>
      <w:sz w:val="22"/>
      <w:szCs w:val="22"/>
    </w:rPr>
  </w:style>
  <w:style w:type="paragraph" w:styleId="NormalWeb">
    <w:name w:val="Normal (Web)"/>
    <w:basedOn w:val="Normal"/>
    <w:uiPriority w:val="99"/>
    <w:semiHidden/>
    <w:unhideWhenUsed/>
    <w:rsid w:val="002409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092A"/>
    <w:rPr>
      <w:b/>
      <w:bCs/>
    </w:rPr>
  </w:style>
  <w:style w:type="character" w:styleId="Hyperlink">
    <w:name w:val="Hyperlink"/>
    <w:basedOn w:val="DefaultParagraphFont"/>
    <w:uiPriority w:val="99"/>
    <w:semiHidden/>
    <w:unhideWhenUsed/>
    <w:rsid w:val="00865019"/>
    <w:rPr>
      <w:color w:val="0000FF"/>
      <w:u w:val="single"/>
    </w:rPr>
  </w:style>
  <w:style w:type="paragraph" w:styleId="Footer">
    <w:name w:val="footer"/>
    <w:basedOn w:val="Normal"/>
    <w:link w:val="FooterChar"/>
    <w:uiPriority w:val="99"/>
    <w:unhideWhenUsed/>
    <w:rsid w:val="00E32E5B"/>
    <w:pPr>
      <w:tabs>
        <w:tab w:val="center" w:pos="4680"/>
        <w:tab w:val="right" w:pos="9360"/>
      </w:tabs>
    </w:pPr>
  </w:style>
  <w:style w:type="character" w:customStyle="1" w:styleId="FooterChar">
    <w:name w:val="Footer Char"/>
    <w:basedOn w:val="DefaultParagraphFont"/>
    <w:link w:val="Footer"/>
    <w:uiPriority w:val="99"/>
    <w:rsid w:val="00E32E5B"/>
  </w:style>
  <w:style w:type="paragraph" w:styleId="BalloonText">
    <w:name w:val="Balloon Text"/>
    <w:basedOn w:val="Normal"/>
    <w:link w:val="BalloonTextChar"/>
    <w:uiPriority w:val="99"/>
    <w:semiHidden/>
    <w:unhideWhenUsed/>
    <w:rsid w:val="00E32E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E5B"/>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0D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DUlakreZjGJAFr8Uilajxti6Q==">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GumGum Contracts</dc:creator>
  <cp:lastModifiedBy>GumGum SM</cp:lastModifiedBy>
  <cp:revision>2</cp:revision>
  <dcterms:created xsi:type="dcterms:W3CDTF">2019-12-17T01:12:00Z</dcterms:created>
  <dcterms:modified xsi:type="dcterms:W3CDTF">2019-12-17T01:12:00Z</dcterms:modified>
</cp:coreProperties>
</file>