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8B" w:rsidRPr="00F05659" w:rsidRDefault="0007708B" w:rsidP="0007708B">
      <w:pPr>
        <w:spacing w:after="0"/>
        <w:jc w:val="center"/>
        <w:rPr>
          <w:rFonts w:cs="Microsoft Sans Serif"/>
          <w:b/>
          <w:sz w:val="20"/>
          <w:szCs w:val="20"/>
        </w:rPr>
      </w:pPr>
    </w:p>
    <w:p w:rsidR="0007708B" w:rsidRPr="00F05659" w:rsidRDefault="0007708B" w:rsidP="0007708B">
      <w:pPr>
        <w:spacing w:after="0"/>
        <w:jc w:val="center"/>
        <w:rPr>
          <w:rFonts w:cs="Microsoft Sans Serif"/>
          <w:b/>
          <w:i/>
          <w:sz w:val="28"/>
          <w:szCs w:val="28"/>
        </w:rPr>
      </w:pPr>
      <w:r w:rsidRPr="00F05659">
        <w:rPr>
          <w:rFonts w:cs="Microsoft Sans Serif"/>
          <w:b/>
          <w:i/>
          <w:sz w:val="28"/>
          <w:szCs w:val="28"/>
        </w:rPr>
        <w:t xml:space="preserve">Applications due </w:t>
      </w:r>
      <w:r w:rsidR="00F05659" w:rsidRPr="00F05659">
        <w:rPr>
          <w:rFonts w:cs="Microsoft Sans Serif"/>
          <w:b/>
          <w:i/>
          <w:sz w:val="28"/>
          <w:szCs w:val="28"/>
        </w:rPr>
        <w:t>July 6, 2017</w:t>
      </w:r>
    </w:p>
    <w:p w:rsidR="0007708B" w:rsidRPr="00D36D91" w:rsidRDefault="0007708B" w:rsidP="0007708B">
      <w:pPr>
        <w:spacing w:after="0"/>
        <w:jc w:val="center"/>
        <w:rPr>
          <w:rFonts w:ascii="Trebuchet MS" w:hAnsi="Trebuchet MS" w:cs="Microsoft Sans Serif"/>
          <w:i/>
          <w:sz w:val="26"/>
          <w:szCs w:val="26"/>
        </w:rPr>
      </w:pPr>
      <w:r w:rsidRPr="00D36D91">
        <w:rPr>
          <w:rFonts w:cs="Microsoft Sans Serif"/>
          <w:i/>
          <w:sz w:val="26"/>
          <w:szCs w:val="26"/>
        </w:rPr>
        <w:t xml:space="preserve">Submit to: </w:t>
      </w:r>
      <w:hyperlink r:id="rId8" w:history="1">
        <w:r w:rsidRPr="00D36D91">
          <w:rPr>
            <w:rStyle w:val="Hyperlink"/>
            <w:rFonts w:cs="Microsoft Sans Serif"/>
            <w:i/>
            <w:sz w:val="26"/>
            <w:szCs w:val="26"/>
          </w:rPr>
          <w:t>Celeste.Fiore@VTA.org</w:t>
        </w:r>
      </w:hyperlink>
    </w:p>
    <w:p w:rsidR="0007708B" w:rsidRDefault="0007708B" w:rsidP="0007708B">
      <w:pPr>
        <w:spacing w:after="0"/>
        <w:jc w:val="center"/>
        <w:rPr>
          <w:rFonts w:ascii="Trebuchet MS" w:hAnsi="Trebuchet MS" w:cs="Microsoft Sans Serif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07708B" w:rsidTr="0089380F">
        <w:tc>
          <w:tcPr>
            <w:tcW w:w="9576" w:type="dxa"/>
            <w:gridSpan w:val="2"/>
            <w:shd w:val="clear" w:color="auto" w:fill="1F497D" w:themeFill="text2"/>
          </w:tcPr>
          <w:p w:rsidR="0007708B" w:rsidRDefault="0007708B" w:rsidP="0007708B">
            <w:pPr>
              <w:jc w:val="center"/>
              <w:rPr>
                <w:rFonts w:ascii="Trebuchet MS" w:hAnsi="Trebuchet MS" w:cs="Microsoft Sans Serif"/>
                <w:b/>
                <w:i/>
                <w:sz w:val="24"/>
                <w:szCs w:val="24"/>
              </w:rPr>
            </w:pPr>
          </w:p>
          <w:p w:rsidR="0007708B" w:rsidRPr="00F05659" w:rsidRDefault="0007708B" w:rsidP="0007708B">
            <w:pPr>
              <w:jc w:val="center"/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</w:pPr>
            <w:r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>General Background Information</w:t>
            </w:r>
          </w:p>
          <w:p w:rsidR="0007708B" w:rsidRPr="0007708B" w:rsidRDefault="0007708B" w:rsidP="0007708B">
            <w:pPr>
              <w:jc w:val="center"/>
              <w:rPr>
                <w:rFonts w:ascii="Trebuchet MS" w:hAnsi="Trebuchet MS" w:cs="Microsoft Sans Serif"/>
                <w:b/>
                <w:i/>
                <w:sz w:val="24"/>
                <w:szCs w:val="24"/>
              </w:rPr>
            </w:pPr>
          </w:p>
        </w:tc>
      </w:tr>
      <w:tr w:rsidR="0007708B" w:rsidRPr="00F05659" w:rsidTr="0007708B">
        <w:tc>
          <w:tcPr>
            <w:tcW w:w="2538" w:type="dxa"/>
          </w:tcPr>
          <w:p w:rsidR="0007708B" w:rsidRPr="00F05659" w:rsidRDefault="0007708B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>Project Title</w:t>
            </w:r>
          </w:p>
        </w:tc>
        <w:tc>
          <w:tcPr>
            <w:tcW w:w="7038" w:type="dxa"/>
          </w:tcPr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</w:tc>
      </w:tr>
      <w:tr w:rsidR="0007708B" w:rsidRPr="00F05659" w:rsidTr="0007708B">
        <w:tc>
          <w:tcPr>
            <w:tcW w:w="2538" w:type="dxa"/>
          </w:tcPr>
          <w:p w:rsidR="0007708B" w:rsidRPr="00F05659" w:rsidRDefault="00382A35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 xml:space="preserve">Brief </w:t>
            </w:r>
            <w:r w:rsidR="0007708B" w:rsidRPr="00F05659">
              <w:rPr>
                <w:rFonts w:cs="Microsoft Sans Serif"/>
                <w:b/>
                <w:sz w:val="24"/>
                <w:szCs w:val="24"/>
              </w:rPr>
              <w:t>Project Description</w:t>
            </w:r>
          </w:p>
        </w:tc>
        <w:tc>
          <w:tcPr>
            <w:tcW w:w="7038" w:type="dxa"/>
          </w:tcPr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  <w:bookmarkStart w:id="0" w:name="_GoBack"/>
            <w:bookmarkEnd w:id="0"/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</w:tc>
      </w:tr>
      <w:tr w:rsidR="00B35CF2" w:rsidRPr="00F05659" w:rsidTr="0007708B">
        <w:tc>
          <w:tcPr>
            <w:tcW w:w="2538" w:type="dxa"/>
          </w:tcPr>
          <w:p w:rsidR="00B35CF2" w:rsidRPr="00F05659" w:rsidRDefault="009E225E" w:rsidP="009E225E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>Planning Activity</w:t>
            </w:r>
          </w:p>
          <w:p w:rsidR="009E225E" w:rsidRPr="00F05659" w:rsidRDefault="009E225E" w:rsidP="009E225E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>(Check One Box)</w:t>
            </w:r>
          </w:p>
        </w:tc>
        <w:tc>
          <w:tcPr>
            <w:tcW w:w="7038" w:type="dxa"/>
          </w:tcPr>
          <w:p w:rsidR="00B35CF2" w:rsidRPr="00F05659" w:rsidRDefault="00E516DB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53975</wp:posOffset>
                      </wp:positionV>
                      <wp:extent cx="161925" cy="161925"/>
                      <wp:effectExtent l="9525" t="8255" r="9525" b="1079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E80FC" id="Rectangle 2" o:spid="_x0000_s1026" style="position:absolute;margin-left:116.85pt;margin-top:4.2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mc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"/>
                  </w:pict>
                </mc:Fallback>
              </mc:AlternateContent>
            </w:r>
            <w:r w:rsidR="009E225E" w:rsidRPr="00F05659">
              <w:rPr>
                <w:rFonts w:cs="Microsoft Sans Serif"/>
                <w:sz w:val="24"/>
                <w:szCs w:val="24"/>
              </w:rPr>
              <w:t>Advanced Planning</w:t>
            </w:r>
          </w:p>
          <w:p w:rsidR="009E225E" w:rsidRPr="00F05659" w:rsidRDefault="009E225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9E225E" w:rsidRPr="00F05659" w:rsidRDefault="00E516DB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6350</wp:posOffset>
                      </wp:positionV>
                      <wp:extent cx="161925" cy="160020"/>
                      <wp:effectExtent l="9525" t="9525" r="952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B213C" id="Rectangle 3" o:spid="_x0000_s1026" style="position:absolute;margin-left:116.85pt;margin-top:.5pt;width:12.7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tsHgIAADsEAAAOAAAAZHJzL2Uyb0RvYy54bWysU9uO0zAQfUfiHyy/0yTdtmy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"/>
                  </w:pict>
                </mc:Fallback>
              </mc:AlternateContent>
            </w:r>
            <w:r w:rsidR="009E225E" w:rsidRPr="00F05659">
              <w:rPr>
                <w:rFonts w:cs="Microsoft Sans Serif"/>
                <w:sz w:val="24"/>
                <w:szCs w:val="24"/>
              </w:rPr>
              <w:t>Preliminary Planning</w:t>
            </w:r>
          </w:p>
          <w:p w:rsidR="009E225E" w:rsidRPr="00F05659" w:rsidRDefault="00E516DB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132715</wp:posOffset>
                      </wp:positionV>
                      <wp:extent cx="161925" cy="161925"/>
                      <wp:effectExtent l="9525" t="8255" r="9525" b="1079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F2AB9" id="Rectangle 4" o:spid="_x0000_s1026" style="position:absolute;margin-left:116.85pt;margin-top:10.4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NX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"/>
                  </w:pict>
                </mc:Fallback>
              </mc:AlternateContent>
            </w:r>
          </w:p>
          <w:p w:rsidR="009E225E" w:rsidRPr="00F05659" w:rsidRDefault="009E225E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Policy Planning</w:t>
            </w:r>
          </w:p>
        </w:tc>
      </w:tr>
      <w:tr w:rsidR="0007708B" w:rsidRPr="00F05659" w:rsidTr="0007708B">
        <w:tc>
          <w:tcPr>
            <w:tcW w:w="2538" w:type="dxa"/>
          </w:tcPr>
          <w:p w:rsidR="0007708B" w:rsidRPr="00F05659" w:rsidRDefault="0007708B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>Project Sponsor</w:t>
            </w:r>
          </w:p>
        </w:tc>
        <w:tc>
          <w:tcPr>
            <w:tcW w:w="7038" w:type="dxa"/>
          </w:tcPr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  <w:p w:rsidR="0007708B" w:rsidRPr="00F05659" w:rsidRDefault="0007708B" w:rsidP="0007708B">
            <w:pPr>
              <w:rPr>
                <w:rFonts w:cs="Microsoft Sans Serif"/>
                <w:sz w:val="24"/>
                <w:szCs w:val="24"/>
              </w:rPr>
            </w:pPr>
          </w:p>
        </w:tc>
      </w:tr>
      <w:tr w:rsidR="0007708B" w:rsidRPr="00F05659" w:rsidTr="0007708B">
        <w:tc>
          <w:tcPr>
            <w:tcW w:w="2538" w:type="dxa"/>
          </w:tcPr>
          <w:p w:rsidR="0007708B" w:rsidRPr="00F05659" w:rsidRDefault="001C0718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>Project Contact</w:t>
            </w:r>
          </w:p>
        </w:tc>
        <w:tc>
          <w:tcPr>
            <w:tcW w:w="7038" w:type="dxa"/>
          </w:tcPr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Name:</w:t>
            </w:r>
          </w:p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Title:</w:t>
            </w:r>
          </w:p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Agency:</w:t>
            </w:r>
          </w:p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Phone Number:</w:t>
            </w:r>
          </w:p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Email Address:</w:t>
            </w:r>
          </w:p>
        </w:tc>
      </w:tr>
      <w:tr w:rsidR="001C0718" w:rsidRPr="00F05659" w:rsidTr="0007708B">
        <w:tc>
          <w:tcPr>
            <w:tcW w:w="2538" w:type="dxa"/>
          </w:tcPr>
          <w:p w:rsidR="001C0718" w:rsidRPr="00F05659" w:rsidRDefault="001C0718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 xml:space="preserve">Other Project Partners </w:t>
            </w:r>
          </w:p>
        </w:tc>
        <w:tc>
          <w:tcPr>
            <w:tcW w:w="7038" w:type="dxa"/>
          </w:tcPr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</w:p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</w:p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</w:p>
          <w:p w:rsidR="0089380F" w:rsidRPr="00F05659" w:rsidRDefault="0089380F" w:rsidP="0007708B">
            <w:pPr>
              <w:rPr>
                <w:rFonts w:cs="Microsoft Sans Serif"/>
                <w:sz w:val="24"/>
                <w:szCs w:val="24"/>
              </w:rPr>
            </w:pPr>
          </w:p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</w:p>
        </w:tc>
      </w:tr>
    </w:tbl>
    <w:p w:rsidR="0007708B" w:rsidRDefault="0007708B" w:rsidP="0007708B">
      <w:pPr>
        <w:spacing w:after="0"/>
        <w:rPr>
          <w:rFonts w:cs="Microsoft Sans Serif"/>
          <w:sz w:val="24"/>
          <w:szCs w:val="24"/>
        </w:rPr>
      </w:pPr>
    </w:p>
    <w:p w:rsidR="00F05659" w:rsidRDefault="00F05659" w:rsidP="0007708B">
      <w:pPr>
        <w:spacing w:after="0"/>
        <w:rPr>
          <w:rFonts w:cs="Microsoft Sans Serif"/>
          <w:sz w:val="24"/>
          <w:szCs w:val="24"/>
        </w:rPr>
      </w:pPr>
    </w:p>
    <w:p w:rsidR="00F05659" w:rsidRDefault="00F05659" w:rsidP="0007708B">
      <w:pPr>
        <w:spacing w:after="0"/>
        <w:rPr>
          <w:rFonts w:cs="Microsoft Sans Serif"/>
          <w:sz w:val="24"/>
          <w:szCs w:val="24"/>
        </w:rPr>
      </w:pPr>
    </w:p>
    <w:p w:rsidR="00F05659" w:rsidRDefault="00F05659" w:rsidP="0007708B">
      <w:pPr>
        <w:spacing w:after="0"/>
        <w:rPr>
          <w:rFonts w:cs="Microsoft Sans Serif"/>
          <w:sz w:val="24"/>
          <w:szCs w:val="24"/>
        </w:rPr>
      </w:pPr>
    </w:p>
    <w:p w:rsidR="00F05659" w:rsidRPr="00F05659" w:rsidRDefault="00F05659" w:rsidP="0007708B">
      <w:pPr>
        <w:spacing w:after="0"/>
        <w:rPr>
          <w:rFonts w:cs="Microsoft Sans Seri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C0718" w:rsidRPr="00F05659" w:rsidTr="0089380F">
        <w:tc>
          <w:tcPr>
            <w:tcW w:w="9576" w:type="dxa"/>
            <w:gridSpan w:val="2"/>
            <w:shd w:val="clear" w:color="auto" w:fill="1F497D" w:themeFill="text2"/>
          </w:tcPr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</w:p>
          <w:p w:rsidR="001C0718" w:rsidRPr="00F05659" w:rsidRDefault="001C0718" w:rsidP="001C0718">
            <w:pPr>
              <w:jc w:val="center"/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</w:pPr>
            <w:r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 xml:space="preserve">Project </w:t>
            </w:r>
            <w:r w:rsidR="0025151E"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>Location</w:t>
            </w:r>
          </w:p>
          <w:p w:rsidR="001C0718" w:rsidRPr="00F05659" w:rsidRDefault="001C0718" w:rsidP="0007708B">
            <w:pPr>
              <w:rPr>
                <w:rFonts w:cs="Microsoft Sans Serif"/>
                <w:sz w:val="24"/>
                <w:szCs w:val="24"/>
              </w:rPr>
            </w:pPr>
          </w:p>
        </w:tc>
      </w:tr>
      <w:tr w:rsidR="001C0718" w:rsidRPr="00F05659" w:rsidTr="0025151E">
        <w:tc>
          <w:tcPr>
            <w:tcW w:w="2538" w:type="dxa"/>
          </w:tcPr>
          <w:p w:rsidR="00B35CF2" w:rsidRPr="00F05659" w:rsidRDefault="0025151E" w:rsidP="00382A35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 xml:space="preserve">Project </w:t>
            </w:r>
            <w:r w:rsidR="00382A35" w:rsidRPr="00F05659">
              <w:rPr>
                <w:rFonts w:cs="Microsoft Sans Serif"/>
                <w:b/>
                <w:sz w:val="24"/>
                <w:szCs w:val="24"/>
              </w:rPr>
              <w:t>Location/Target Population</w:t>
            </w: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  <w:p w:rsidR="0025151E" w:rsidRPr="00F05659" w:rsidRDefault="0025151E" w:rsidP="0007708B">
            <w:pPr>
              <w:rPr>
                <w:rFonts w:cs="Microsoft Sans Serif"/>
                <w:sz w:val="24"/>
                <w:szCs w:val="24"/>
              </w:rPr>
            </w:pPr>
          </w:p>
        </w:tc>
        <w:tc>
          <w:tcPr>
            <w:tcW w:w="7038" w:type="dxa"/>
          </w:tcPr>
          <w:p w:rsidR="001C0718" w:rsidRPr="00F05659" w:rsidRDefault="006E4BBA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If applicable, please attach project area maps:</w:t>
            </w:r>
          </w:p>
          <w:p w:rsidR="006E4BBA" w:rsidRPr="00F05659" w:rsidRDefault="006E4BBA" w:rsidP="0007708B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Map #1: Location within agency jurisdiction</w:t>
            </w: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Map #2: Project Area detail map</w:t>
            </w: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Is the project in a Community of Concern or CARE Community?</w:t>
            </w: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See Attachments D and E.</w:t>
            </w: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___ Yes</w:t>
            </w: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___ No</w:t>
            </w: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Does the project target low-income populations?</w:t>
            </w: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___ Yes</w:t>
            </w: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___ No</w:t>
            </w: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  <w:p w:rsidR="006E4BBA" w:rsidRPr="00F05659" w:rsidRDefault="006E4BBA" w:rsidP="006E4BBA">
            <w:pPr>
              <w:rPr>
                <w:rFonts w:cs="Microsoft Sans Serif"/>
                <w:sz w:val="24"/>
                <w:szCs w:val="24"/>
              </w:rPr>
            </w:pPr>
          </w:p>
        </w:tc>
      </w:tr>
    </w:tbl>
    <w:p w:rsidR="001C0718" w:rsidRPr="00F05659" w:rsidRDefault="001C0718" w:rsidP="0007708B">
      <w:pPr>
        <w:spacing w:after="0"/>
        <w:rPr>
          <w:rFonts w:cs="Microsoft Sans Serif"/>
          <w:sz w:val="24"/>
          <w:szCs w:val="24"/>
        </w:rPr>
      </w:pPr>
    </w:p>
    <w:p w:rsidR="00B35CF2" w:rsidRPr="00F05659" w:rsidRDefault="00B35CF2" w:rsidP="0007708B">
      <w:pPr>
        <w:spacing w:after="0"/>
        <w:rPr>
          <w:rFonts w:cs="Microsoft Sans Seri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B35CF2" w:rsidRPr="00F05659" w:rsidTr="0089380F">
        <w:tc>
          <w:tcPr>
            <w:tcW w:w="9576" w:type="dxa"/>
            <w:gridSpan w:val="2"/>
            <w:shd w:val="clear" w:color="auto" w:fill="1F497D" w:themeFill="text2"/>
          </w:tcPr>
          <w:p w:rsidR="00B35CF2" w:rsidRPr="00F05659" w:rsidRDefault="00B35CF2" w:rsidP="0007708B">
            <w:pPr>
              <w:rPr>
                <w:rFonts w:cs="Microsoft Sans Serif"/>
                <w:sz w:val="24"/>
                <w:szCs w:val="24"/>
              </w:rPr>
            </w:pPr>
          </w:p>
          <w:p w:rsidR="00B35CF2" w:rsidRPr="00F05659" w:rsidRDefault="00B35CF2" w:rsidP="00B35CF2">
            <w:pPr>
              <w:jc w:val="center"/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</w:pPr>
            <w:r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 xml:space="preserve">Project Budget </w:t>
            </w:r>
          </w:p>
          <w:p w:rsidR="00B35CF2" w:rsidRPr="00F05659" w:rsidRDefault="00AD494B" w:rsidP="009B20FB">
            <w:pPr>
              <w:jc w:val="center"/>
              <w:rPr>
                <w:rFonts w:cs="Microsoft Sans Serif"/>
                <w:b/>
                <w:i/>
                <w:sz w:val="24"/>
                <w:szCs w:val="24"/>
              </w:rPr>
            </w:pPr>
            <w:r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>(Maximum Fund Request is $1,000,000</w:t>
            </w:r>
            <w:r w:rsidR="001A1DBD"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 xml:space="preserve">; </w:t>
            </w:r>
            <w:r w:rsidR="009B20FB"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>M</w:t>
            </w:r>
            <w:r w:rsidR="001A1DBD"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>inimum $250,000</w:t>
            </w:r>
            <w:r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B35CF2" w:rsidRPr="00F05659" w:rsidTr="00AD494B">
        <w:tc>
          <w:tcPr>
            <w:tcW w:w="2538" w:type="dxa"/>
          </w:tcPr>
          <w:p w:rsidR="00B35CF2" w:rsidRPr="00F05659" w:rsidRDefault="00D172D4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>Total Project Cost</w:t>
            </w:r>
          </w:p>
          <w:p w:rsidR="00AD494B" w:rsidRPr="00F05659" w:rsidRDefault="00AD494B" w:rsidP="0007708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7038" w:type="dxa"/>
          </w:tcPr>
          <w:p w:rsidR="00B35CF2" w:rsidRPr="00F05659" w:rsidRDefault="00B35CF2" w:rsidP="0007708B">
            <w:pPr>
              <w:rPr>
                <w:rFonts w:cs="Microsoft Sans Serif"/>
                <w:sz w:val="24"/>
                <w:szCs w:val="24"/>
              </w:rPr>
            </w:pPr>
          </w:p>
        </w:tc>
      </w:tr>
      <w:tr w:rsidR="00AD494B" w:rsidRPr="00F05659" w:rsidTr="00AD494B">
        <w:tc>
          <w:tcPr>
            <w:tcW w:w="2538" w:type="dxa"/>
          </w:tcPr>
          <w:p w:rsidR="00AD494B" w:rsidRPr="00F05659" w:rsidRDefault="00D172D4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>Grant Request (88.5</w:t>
            </w:r>
            <w:r w:rsidR="00CD197E" w:rsidRPr="00F05659">
              <w:rPr>
                <w:rFonts w:cs="Microsoft Sans Serif"/>
                <w:b/>
                <w:sz w:val="24"/>
                <w:szCs w:val="24"/>
              </w:rPr>
              <w:t>3</w:t>
            </w:r>
            <w:r w:rsidRPr="00F05659">
              <w:rPr>
                <w:rFonts w:cs="Microsoft Sans Serif"/>
                <w:b/>
                <w:sz w:val="24"/>
                <w:szCs w:val="24"/>
              </w:rPr>
              <w:t>% maximum)</w:t>
            </w:r>
          </w:p>
          <w:p w:rsidR="00AD494B" w:rsidRPr="00F05659" w:rsidRDefault="00AD494B" w:rsidP="0007708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7038" w:type="dxa"/>
          </w:tcPr>
          <w:p w:rsidR="00AD494B" w:rsidRPr="00F05659" w:rsidRDefault="00AD494B" w:rsidP="0007708B">
            <w:pPr>
              <w:rPr>
                <w:rFonts w:cs="Microsoft Sans Serif"/>
                <w:sz w:val="24"/>
                <w:szCs w:val="24"/>
              </w:rPr>
            </w:pPr>
          </w:p>
        </w:tc>
      </w:tr>
      <w:tr w:rsidR="00AD494B" w:rsidRPr="00F05659" w:rsidTr="00AD494B">
        <w:tc>
          <w:tcPr>
            <w:tcW w:w="2538" w:type="dxa"/>
          </w:tcPr>
          <w:p w:rsidR="00AD494B" w:rsidRPr="00F05659" w:rsidRDefault="00D172D4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>Matching Funds</w:t>
            </w:r>
          </w:p>
          <w:p w:rsidR="00AD494B" w:rsidRPr="00F05659" w:rsidRDefault="006F20FF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>(amount &amp; source)</w:t>
            </w:r>
          </w:p>
        </w:tc>
        <w:tc>
          <w:tcPr>
            <w:tcW w:w="7038" w:type="dxa"/>
          </w:tcPr>
          <w:p w:rsidR="00AD494B" w:rsidRPr="00F05659" w:rsidRDefault="00AD494B" w:rsidP="0007708B">
            <w:pPr>
              <w:rPr>
                <w:rFonts w:cs="Microsoft Sans Serif"/>
                <w:sz w:val="24"/>
                <w:szCs w:val="24"/>
              </w:rPr>
            </w:pPr>
          </w:p>
        </w:tc>
      </w:tr>
      <w:tr w:rsidR="00AD494B" w:rsidRPr="00F05659" w:rsidTr="00AD494B">
        <w:tc>
          <w:tcPr>
            <w:tcW w:w="2538" w:type="dxa"/>
          </w:tcPr>
          <w:p w:rsidR="00AD494B" w:rsidRPr="00F05659" w:rsidRDefault="00983ED0" w:rsidP="0007708B">
            <w:pPr>
              <w:rPr>
                <w:rFonts w:cs="Microsoft Sans Serif"/>
                <w:b/>
                <w:sz w:val="24"/>
                <w:szCs w:val="24"/>
              </w:rPr>
            </w:pPr>
            <w:r w:rsidRPr="00F05659">
              <w:rPr>
                <w:rFonts w:cs="Microsoft Sans Serif"/>
                <w:b/>
                <w:sz w:val="24"/>
                <w:szCs w:val="24"/>
              </w:rPr>
              <w:t xml:space="preserve">Estimated </w:t>
            </w:r>
            <w:r w:rsidR="0089380F" w:rsidRPr="00F05659">
              <w:rPr>
                <w:rFonts w:cs="Microsoft Sans Serif"/>
                <w:b/>
                <w:sz w:val="24"/>
                <w:szCs w:val="24"/>
              </w:rPr>
              <w:t>Project Timeline</w:t>
            </w:r>
            <w:r w:rsidRPr="00F05659">
              <w:rPr>
                <w:rFonts w:cs="Microsoft Sans Serif"/>
                <w:b/>
                <w:sz w:val="24"/>
                <w:szCs w:val="24"/>
              </w:rPr>
              <w:t xml:space="preserve"> and Draft Non-Infrastructure Project Work Plan</w:t>
            </w:r>
          </w:p>
          <w:p w:rsidR="0089380F" w:rsidRPr="00F05659" w:rsidRDefault="0089380F" w:rsidP="0007708B">
            <w:pPr>
              <w:rPr>
                <w:rFonts w:cs="Microsoft Sans Serif"/>
                <w:b/>
                <w:sz w:val="24"/>
                <w:szCs w:val="24"/>
              </w:rPr>
            </w:pPr>
          </w:p>
          <w:p w:rsidR="0089380F" w:rsidRPr="00F05659" w:rsidRDefault="0089380F" w:rsidP="0007708B">
            <w:pPr>
              <w:rPr>
                <w:rFonts w:cs="Microsoft Sans Serif"/>
                <w:b/>
                <w:sz w:val="24"/>
                <w:szCs w:val="24"/>
              </w:rPr>
            </w:pPr>
          </w:p>
          <w:p w:rsidR="0089380F" w:rsidRPr="00F05659" w:rsidRDefault="0089380F" w:rsidP="0007708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7038" w:type="dxa"/>
          </w:tcPr>
          <w:p w:rsidR="00AD494B" w:rsidRPr="00F05659" w:rsidRDefault="006E4BBA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Submit E-76 Request to Caltrans</w:t>
            </w:r>
            <w:r w:rsidR="0089380F" w:rsidRPr="00F05659">
              <w:rPr>
                <w:rFonts w:cs="Microsoft Sans Serif"/>
                <w:sz w:val="24"/>
                <w:szCs w:val="24"/>
              </w:rPr>
              <w:t>:</w:t>
            </w:r>
          </w:p>
          <w:p w:rsidR="0089380F" w:rsidRPr="00F05659" w:rsidRDefault="006E4BBA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Begin Reimbursable Work</w:t>
            </w:r>
            <w:r w:rsidR="0089380F" w:rsidRPr="00F05659">
              <w:rPr>
                <w:rFonts w:cs="Microsoft Sans Serif"/>
                <w:sz w:val="24"/>
                <w:szCs w:val="24"/>
              </w:rPr>
              <w:t>:</w:t>
            </w:r>
          </w:p>
          <w:p w:rsidR="006E4BBA" w:rsidRPr="00F05659" w:rsidRDefault="006E4BBA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Project Completion:</w:t>
            </w:r>
          </w:p>
          <w:p w:rsidR="006E4BBA" w:rsidRPr="00F05659" w:rsidRDefault="006E4BBA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City Council/Board of Supervisors Approval:</w:t>
            </w:r>
          </w:p>
          <w:p w:rsidR="006E4BBA" w:rsidRPr="00F05659" w:rsidRDefault="006E4BBA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Grant Close-out:</w:t>
            </w:r>
          </w:p>
          <w:p w:rsidR="00983ED0" w:rsidRPr="00F05659" w:rsidRDefault="00983ED0" w:rsidP="0007708B">
            <w:pPr>
              <w:rPr>
                <w:rFonts w:cs="Microsoft Sans Serif"/>
                <w:sz w:val="24"/>
                <w:szCs w:val="24"/>
              </w:rPr>
            </w:pPr>
          </w:p>
          <w:p w:rsidR="00983ED0" w:rsidRPr="00F05659" w:rsidRDefault="00983ED0" w:rsidP="0007708B">
            <w:pPr>
              <w:rPr>
                <w:rFonts w:cs="Microsoft Sans Serif"/>
                <w:sz w:val="24"/>
                <w:szCs w:val="24"/>
              </w:rPr>
            </w:pPr>
            <w:r w:rsidRPr="00F05659">
              <w:rPr>
                <w:rFonts w:cs="Microsoft Sans Serif"/>
                <w:sz w:val="24"/>
                <w:szCs w:val="24"/>
              </w:rPr>
              <w:t>Attach draft version of  Exhibit 3-R Non-infrastructure Project Work Plan (application incomplete without draft Exhibit 3-R)</w:t>
            </w:r>
          </w:p>
          <w:p w:rsidR="0089380F" w:rsidRPr="00F05659" w:rsidRDefault="0089380F" w:rsidP="0007708B">
            <w:pPr>
              <w:rPr>
                <w:rFonts w:cs="Microsoft Sans Serif"/>
                <w:sz w:val="24"/>
                <w:szCs w:val="24"/>
              </w:rPr>
            </w:pPr>
          </w:p>
        </w:tc>
      </w:tr>
    </w:tbl>
    <w:p w:rsidR="00B35CF2" w:rsidRPr="00D36D91" w:rsidRDefault="00B35CF2" w:rsidP="0007708B">
      <w:pPr>
        <w:spacing w:after="0"/>
        <w:rPr>
          <w:rFonts w:ascii="Trebuchet MS" w:hAnsi="Trebuchet MS" w:cs="Microsoft Sans Serif"/>
          <w:sz w:val="24"/>
          <w:szCs w:val="24"/>
        </w:rPr>
      </w:pPr>
    </w:p>
    <w:p w:rsidR="00CD197E" w:rsidRDefault="00CD197E" w:rsidP="0007708B">
      <w:pPr>
        <w:spacing w:after="0"/>
        <w:rPr>
          <w:rFonts w:ascii="Trebuchet MS" w:hAnsi="Trebuchet MS" w:cs="Microsoft Sans Serif"/>
          <w:b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66FC" w:rsidTr="00EB66FC">
        <w:tc>
          <w:tcPr>
            <w:tcW w:w="9576" w:type="dxa"/>
            <w:shd w:val="clear" w:color="auto" w:fill="17365D" w:themeFill="text2" w:themeFillShade="BF"/>
          </w:tcPr>
          <w:p w:rsidR="00EB66FC" w:rsidRPr="00F05659" w:rsidRDefault="00EB66FC" w:rsidP="0007708B">
            <w:pPr>
              <w:rPr>
                <w:rFonts w:cs="Microsoft Sans Serif"/>
                <w:color w:val="FF0000"/>
                <w:sz w:val="24"/>
                <w:szCs w:val="24"/>
              </w:rPr>
            </w:pPr>
          </w:p>
          <w:p w:rsidR="00EB66FC" w:rsidRPr="00F05659" w:rsidRDefault="00EB66FC" w:rsidP="00EB66FC">
            <w:pPr>
              <w:jc w:val="center"/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</w:pPr>
            <w:r w:rsidRPr="00F05659">
              <w:rPr>
                <w:rFonts w:cs="Microsoft Sans Serif"/>
                <w:b/>
                <w:i/>
                <w:color w:val="FFFFFF" w:themeColor="background1"/>
                <w:sz w:val="26"/>
                <w:szCs w:val="26"/>
              </w:rPr>
              <w:t>Project Questions</w:t>
            </w:r>
          </w:p>
          <w:p w:rsidR="00EB66FC" w:rsidRPr="00F05659" w:rsidRDefault="00EB66FC" w:rsidP="0007708B">
            <w:pPr>
              <w:rPr>
                <w:rFonts w:cs="Microsoft Sans Serif"/>
                <w:color w:val="FF0000"/>
                <w:sz w:val="24"/>
                <w:szCs w:val="24"/>
              </w:rPr>
            </w:pPr>
          </w:p>
        </w:tc>
      </w:tr>
      <w:tr w:rsidR="00D74E67" w:rsidTr="001A1DBD">
        <w:tc>
          <w:tcPr>
            <w:tcW w:w="9576" w:type="dxa"/>
          </w:tcPr>
          <w:p w:rsidR="00D74E67" w:rsidRPr="00F05659" w:rsidRDefault="00D74E67" w:rsidP="0007708B">
            <w:pPr>
              <w:rPr>
                <w:rFonts w:cs="Microsoft Sans Serif"/>
                <w:color w:val="FF0000"/>
                <w:sz w:val="24"/>
                <w:szCs w:val="24"/>
              </w:rPr>
            </w:pPr>
          </w:p>
          <w:p w:rsidR="00D74E67" w:rsidRPr="00D36D91" w:rsidRDefault="00D74E67" w:rsidP="00D74E67">
            <w:pPr>
              <w:pStyle w:val="ListParagraph"/>
              <w:numPr>
                <w:ilvl w:val="0"/>
                <w:numId w:val="3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Describe how the project or its implementation will help achieve One Bay Area Grant program goals and objectives and facilitate PDA implementation</w:t>
            </w:r>
            <w:r w:rsidR="00132320" w:rsidRPr="00D36D91">
              <w:rPr>
                <w:rFonts w:eastAsia="Arial Unicode MS" w:cs="Arial Unicode MS"/>
                <w:sz w:val="24"/>
                <w:szCs w:val="24"/>
              </w:rPr>
              <w:t xml:space="preserve"> in the following categories:</w:t>
            </w:r>
          </w:p>
          <w:p w:rsidR="00132320" w:rsidRPr="00D36D91" w:rsidRDefault="00132320" w:rsidP="00132320">
            <w:pPr>
              <w:rPr>
                <w:rFonts w:eastAsia="Arial Unicode MS" w:cs="Arial Unicode MS"/>
                <w:sz w:val="24"/>
                <w:szCs w:val="24"/>
              </w:rPr>
            </w:pPr>
          </w:p>
          <w:p w:rsidR="00132320" w:rsidRPr="00D36D91" w:rsidRDefault="006E4BBA" w:rsidP="00132320">
            <w:pPr>
              <w:pStyle w:val="ListParagraph"/>
              <w:numPr>
                <w:ilvl w:val="0"/>
                <w:numId w:val="5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I</w:t>
            </w:r>
            <w:r w:rsidR="009A4A00" w:rsidRPr="00D36D91">
              <w:rPr>
                <w:rFonts w:eastAsia="Arial Unicode MS" w:cs="Arial Unicode MS"/>
                <w:sz w:val="24"/>
                <w:szCs w:val="24"/>
              </w:rPr>
              <w:t>ncrease housing supply, including affordable housing</w:t>
            </w:r>
            <w:r w:rsidR="008B0ACD" w:rsidRPr="00D36D91">
              <w:rPr>
                <w:rStyle w:val="FootnoteReference"/>
                <w:rFonts w:eastAsia="Arial Unicode MS" w:cs="Arial Unicode MS"/>
                <w:sz w:val="24"/>
                <w:szCs w:val="24"/>
              </w:rPr>
              <w:footnoteReference w:id="1"/>
            </w:r>
            <w:r w:rsidR="0017319A" w:rsidRPr="00D36D91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="009A4A00" w:rsidRPr="00D36D91">
              <w:rPr>
                <w:rFonts w:eastAsia="Arial Unicode MS" w:cs="Arial Unicode MS"/>
                <w:sz w:val="24"/>
                <w:szCs w:val="24"/>
              </w:rPr>
              <w:t>for low-income residents.</w:t>
            </w:r>
          </w:p>
          <w:p w:rsidR="006E4BBA" w:rsidRPr="00D36D91" w:rsidRDefault="006E4BBA" w:rsidP="00132320">
            <w:pPr>
              <w:pStyle w:val="ListParagraph"/>
              <w:numPr>
                <w:ilvl w:val="0"/>
                <w:numId w:val="5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Increase and jobs within PDAs.</w:t>
            </w:r>
          </w:p>
          <w:p w:rsidR="006E4BBA" w:rsidRPr="00D36D91" w:rsidRDefault="009A4A00" w:rsidP="009A4A0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cs="PalatinoLinotype-Roman"/>
                <w:sz w:val="24"/>
                <w:szCs w:val="24"/>
              </w:rPr>
              <w:t>Increas</w:t>
            </w:r>
            <w:r w:rsidR="006E4BBA" w:rsidRPr="00D36D91">
              <w:rPr>
                <w:rFonts w:cs="PalatinoLinotype-Roman"/>
                <w:sz w:val="24"/>
                <w:szCs w:val="24"/>
              </w:rPr>
              <w:t>e</w:t>
            </w:r>
            <w:r w:rsidRPr="00D36D91">
              <w:rPr>
                <w:rFonts w:cs="PalatinoLinotype-Roman"/>
                <w:sz w:val="24"/>
                <w:szCs w:val="24"/>
              </w:rPr>
              <w:t xml:space="preserve"> land use intensities in PDAs</w:t>
            </w:r>
            <w:r w:rsidR="006E4BBA" w:rsidRPr="00D36D91">
              <w:rPr>
                <w:rFonts w:cs="PalatinoLinotype-Roman"/>
                <w:sz w:val="24"/>
                <w:szCs w:val="24"/>
              </w:rPr>
              <w:t>.</w:t>
            </w:r>
            <w:r w:rsidRPr="00D36D91">
              <w:rPr>
                <w:rFonts w:cs="PalatinoLinotype-Roman"/>
                <w:sz w:val="24"/>
                <w:szCs w:val="24"/>
              </w:rPr>
              <w:t xml:space="preserve"> </w:t>
            </w:r>
          </w:p>
          <w:p w:rsidR="00132320" w:rsidRPr="00D36D91" w:rsidRDefault="006E4BBA" w:rsidP="009A4A0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cs="PalatinoLinotype-Roman"/>
                <w:sz w:val="24"/>
                <w:szCs w:val="24"/>
              </w:rPr>
              <w:t>B</w:t>
            </w:r>
            <w:r w:rsidR="009A4A00" w:rsidRPr="00D36D91">
              <w:rPr>
                <w:rFonts w:cs="PalatinoLinotype-Roman"/>
                <w:sz w:val="24"/>
                <w:szCs w:val="24"/>
              </w:rPr>
              <w:t xml:space="preserve">oost transit ridership </w:t>
            </w:r>
            <w:r w:rsidRPr="00D36D91">
              <w:rPr>
                <w:rFonts w:cs="PalatinoLinotype-Roman"/>
                <w:sz w:val="24"/>
                <w:szCs w:val="24"/>
              </w:rPr>
              <w:t>within PDAs</w:t>
            </w:r>
            <w:r w:rsidR="009A4A00" w:rsidRPr="00D36D91">
              <w:rPr>
                <w:rFonts w:cs="PalatinoLinotype-Roman"/>
                <w:sz w:val="24"/>
                <w:szCs w:val="24"/>
              </w:rPr>
              <w:t xml:space="preserve">. </w:t>
            </w:r>
          </w:p>
          <w:p w:rsidR="006E4BBA" w:rsidRPr="00D36D91" w:rsidRDefault="009A4A00" w:rsidP="009A4A0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Arial Unicode MS" w:cs="Gautami"/>
                <w:sz w:val="24"/>
                <w:szCs w:val="24"/>
              </w:rPr>
            </w:pPr>
            <w:r w:rsidRPr="00D36D91">
              <w:rPr>
                <w:rFonts w:cs="Gautami"/>
                <w:sz w:val="24"/>
                <w:szCs w:val="24"/>
              </w:rPr>
              <w:t>Increase walking, bicycling, carpooling and</w:t>
            </w:r>
            <w:r w:rsidR="006E4BBA" w:rsidRPr="00D36D91">
              <w:rPr>
                <w:rFonts w:cs="Gautami"/>
                <w:sz w:val="24"/>
                <w:szCs w:val="24"/>
              </w:rPr>
              <w:t>/or</w:t>
            </w:r>
            <w:r w:rsidRPr="00D36D91">
              <w:rPr>
                <w:rFonts w:cs="Gautami"/>
                <w:sz w:val="24"/>
                <w:szCs w:val="24"/>
              </w:rPr>
              <w:t xml:space="preserve"> car‐sharing </w:t>
            </w:r>
            <w:r w:rsidR="006E4BBA" w:rsidRPr="00D36D91">
              <w:rPr>
                <w:rFonts w:cs="Gautami"/>
                <w:sz w:val="24"/>
                <w:szCs w:val="24"/>
              </w:rPr>
              <w:t>within PDAs.</w:t>
            </w:r>
          </w:p>
          <w:p w:rsidR="001A617B" w:rsidRPr="00D36D91" w:rsidRDefault="001A617B" w:rsidP="009A4A0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Arial Unicode MS" w:cs="Gautami"/>
                <w:sz w:val="24"/>
                <w:szCs w:val="24"/>
              </w:rPr>
            </w:pPr>
            <w:r w:rsidRPr="00D36D91">
              <w:rPr>
                <w:rFonts w:cs="Gautami"/>
                <w:sz w:val="24"/>
                <w:szCs w:val="24"/>
              </w:rPr>
              <w:t>M</w:t>
            </w:r>
            <w:r w:rsidR="009A4A00" w:rsidRPr="00D36D91">
              <w:rPr>
                <w:rFonts w:cs="Gautami"/>
                <w:sz w:val="24"/>
                <w:szCs w:val="24"/>
              </w:rPr>
              <w:t>anag</w:t>
            </w:r>
            <w:r w:rsidR="00BD295B" w:rsidRPr="00D36D91">
              <w:rPr>
                <w:rFonts w:cs="Gautami"/>
                <w:sz w:val="24"/>
                <w:szCs w:val="24"/>
              </w:rPr>
              <w:t>e</w:t>
            </w:r>
            <w:r w:rsidR="009A4A00" w:rsidRPr="00D36D91">
              <w:rPr>
                <w:rFonts w:cs="Gautami"/>
                <w:sz w:val="24"/>
                <w:szCs w:val="24"/>
              </w:rPr>
              <w:t xml:space="preserve"> parking and driving</w:t>
            </w:r>
            <w:r w:rsidRPr="00D36D91">
              <w:rPr>
                <w:rFonts w:cs="Gautami"/>
                <w:sz w:val="24"/>
                <w:szCs w:val="24"/>
              </w:rPr>
              <w:t>.</w:t>
            </w:r>
          </w:p>
          <w:p w:rsidR="009A4A00" w:rsidRPr="00D36D91" w:rsidRDefault="001A617B" w:rsidP="009A4A0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Arial Unicode MS" w:cs="Gautami"/>
                <w:sz w:val="24"/>
                <w:szCs w:val="24"/>
              </w:rPr>
            </w:pPr>
            <w:r w:rsidRPr="00D36D91">
              <w:rPr>
                <w:rFonts w:cs="Gautami"/>
                <w:sz w:val="24"/>
                <w:szCs w:val="24"/>
              </w:rPr>
              <w:t>P</w:t>
            </w:r>
            <w:r w:rsidR="009A4A00" w:rsidRPr="00D36D91">
              <w:rPr>
                <w:rFonts w:cs="Gautami"/>
                <w:sz w:val="24"/>
                <w:szCs w:val="24"/>
              </w:rPr>
              <w:t>romot</w:t>
            </w:r>
            <w:r w:rsidRPr="00D36D91">
              <w:rPr>
                <w:rFonts w:cs="Gautami"/>
                <w:sz w:val="24"/>
                <w:szCs w:val="24"/>
              </w:rPr>
              <w:t>e</w:t>
            </w:r>
            <w:r w:rsidR="009A4A00" w:rsidRPr="00D36D91">
              <w:rPr>
                <w:rFonts w:cs="Gautami"/>
                <w:sz w:val="24"/>
                <w:szCs w:val="24"/>
              </w:rPr>
              <w:t xml:space="preserve"> multimodal connections within the PDA</w:t>
            </w:r>
            <w:r w:rsidRPr="00D36D91">
              <w:rPr>
                <w:rFonts w:cs="Gautami"/>
                <w:sz w:val="24"/>
                <w:szCs w:val="24"/>
              </w:rPr>
              <w:t>s</w:t>
            </w:r>
            <w:r w:rsidR="009A4A00" w:rsidRPr="00D36D91">
              <w:rPr>
                <w:rFonts w:cs="Gautami"/>
                <w:sz w:val="24"/>
                <w:szCs w:val="24"/>
              </w:rPr>
              <w:t>.</w:t>
            </w:r>
          </w:p>
          <w:p w:rsidR="009A4A00" w:rsidRPr="00D36D91" w:rsidRDefault="009A4A00" w:rsidP="006E4B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Arial Unicode MS" w:cs="Gautami"/>
                <w:sz w:val="24"/>
                <w:szCs w:val="24"/>
              </w:rPr>
            </w:pPr>
            <w:r w:rsidRPr="00D36D91">
              <w:rPr>
                <w:rFonts w:cs="PalatinoLinotype-Roman"/>
                <w:sz w:val="24"/>
                <w:szCs w:val="24"/>
              </w:rPr>
              <w:t>Locate key services and retail businesses within PDAs.</w:t>
            </w:r>
          </w:p>
          <w:p w:rsidR="00D74E67" w:rsidRPr="00D36D91" w:rsidRDefault="00D74E67" w:rsidP="00D74E67">
            <w:pPr>
              <w:rPr>
                <w:rFonts w:eastAsia="Arial Unicode MS" w:cs="Arial Unicode MS"/>
                <w:sz w:val="24"/>
                <w:szCs w:val="24"/>
              </w:rPr>
            </w:pPr>
          </w:p>
          <w:p w:rsidR="00BD295B" w:rsidRPr="00D36D91" w:rsidRDefault="001A617B" w:rsidP="00B12D3F">
            <w:pPr>
              <w:pStyle w:val="ListParagraph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Please highlight plan</w:t>
            </w:r>
            <w:r w:rsidR="00A942DD" w:rsidRPr="00D36D91">
              <w:rPr>
                <w:rFonts w:eastAsia="Arial Unicode MS" w:cs="Arial Unicode MS"/>
                <w:sz w:val="24"/>
                <w:szCs w:val="24"/>
              </w:rPr>
              <w:t xml:space="preserve"> benefits</w:t>
            </w:r>
            <w:r w:rsidRPr="00D36D91">
              <w:rPr>
                <w:rFonts w:eastAsia="Arial Unicode MS" w:cs="Arial Unicode MS"/>
                <w:sz w:val="24"/>
                <w:szCs w:val="24"/>
              </w:rPr>
              <w:t>,</w:t>
            </w:r>
            <w:r w:rsidR="00A942DD" w:rsidRPr="00D36D91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Pr="00D36D91">
              <w:rPr>
                <w:rFonts w:eastAsia="Arial Unicode MS" w:cs="Arial Unicode MS"/>
                <w:sz w:val="24"/>
                <w:szCs w:val="24"/>
              </w:rPr>
              <w:t>i</w:t>
            </w:r>
            <w:r w:rsidR="00A942DD" w:rsidRPr="00D36D91">
              <w:rPr>
                <w:rFonts w:eastAsia="Arial Unicode MS" w:cs="Arial Unicode MS"/>
                <w:sz w:val="24"/>
                <w:szCs w:val="24"/>
              </w:rPr>
              <w:t>nclud</w:t>
            </w:r>
            <w:r w:rsidRPr="00D36D91">
              <w:rPr>
                <w:rFonts w:eastAsia="Arial Unicode MS" w:cs="Arial Unicode MS"/>
                <w:sz w:val="24"/>
                <w:szCs w:val="24"/>
              </w:rPr>
              <w:t>ing</w:t>
            </w:r>
            <w:r w:rsidR="00A942DD" w:rsidRPr="00D36D91">
              <w:rPr>
                <w:rFonts w:eastAsia="Arial Unicode MS" w:cs="Arial Unicode MS"/>
                <w:sz w:val="24"/>
                <w:szCs w:val="24"/>
              </w:rPr>
              <w:t xml:space="preserve"> (but not limited to)</w:t>
            </w:r>
            <w:r w:rsidR="00B12D3F" w:rsidRPr="00D36D91">
              <w:rPr>
                <w:rFonts w:eastAsia="Arial Unicode MS" w:cs="Arial Unicode MS"/>
                <w:sz w:val="24"/>
                <w:szCs w:val="24"/>
              </w:rPr>
              <w:t xml:space="preserve">: </w:t>
            </w:r>
          </w:p>
          <w:p w:rsidR="00D24085" w:rsidRPr="00D36D91" w:rsidRDefault="00B12D3F">
            <w:pPr>
              <w:pStyle w:val="ListParagraph"/>
              <w:numPr>
                <w:ilvl w:val="0"/>
                <w:numId w:val="12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 xml:space="preserve">enhanced walkability and bikeability </w:t>
            </w:r>
          </w:p>
          <w:p w:rsidR="00D24085" w:rsidRPr="00D36D91" w:rsidRDefault="00B12D3F">
            <w:pPr>
              <w:pStyle w:val="ListParagraph"/>
              <w:numPr>
                <w:ilvl w:val="0"/>
                <w:numId w:val="12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 xml:space="preserve">safety and security; enhanced economic activity </w:t>
            </w:r>
          </w:p>
          <w:p w:rsidR="00D24085" w:rsidRPr="00D36D91" w:rsidRDefault="00B12D3F">
            <w:pPr>
              <w:pStyle w:val="ListParagraph"/>
              <w:numPr>
                <w:ilvl w:val="0"/>
                <w:numId w:val="12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 xml:space="preserve">protection of environmental resources </w:t>
            </w:r>
          </w:p>
          <w:p w:rsidR="00D24085" w:rsidRPr="00D36D91" w:rsidRDefault="00B12D3F">
            <w:pPr>
              <w:pStyle w:val="ListParagraph"/>
              <w:numPr>
                <w:ilvl w:val="0"/>
                <w:numId w:val="12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public transit access or amenit</w:t>
            </w:r>
            <w:r w:rsidR="00BD295B" w:rsidRPr="00D36D91">
              <w:rPr>
                <w:rFonts w:eastAsia="Arial Unicode MS" w:cs="Arial Unicode MS"/>
                <w:sz w:val="24"/>
                <w:szCs w:val="24"/>
              </w:rPr>
              <w:t>ies</w:t>
            </w:r>
            <w:r w:rsidRPr="00D36D91">
              <w:rPr>
                <w:rFonts w:eastAsia="Arial Unicode MS" w:cs="Arial Unicode MS"/>
                <w:sz w:val="24"/>
                <w:szCs w:val="24"/>
              </w:rPr>
              <w:t xml:space="preserve"> </w:t>
            </w:r>
          </w:p>
          <w:p w:rsidR="00D24085" w:rsidRPr="00D36D91" w:rsidRDefault="00B12D3F">
            <w:pPr>
              <w:pStyle w:val="ListParagraph"/>
              <w:numPr>
                <w:ilvl w:val="0"/>
                <w:numId w:val="12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 xml:space="preserve">parking design, streetscape design </w:t>
            </w:r>
          </w:p>
          <w:p w:rsidR="00D24085" w:rsidRPr="00D36D91" w:rsidRDefault="00B12D3F">
            <w:pPr>
              <w:pStyle w:val="ListParagraph"/>
              <w:numPr>
                <w:ilvl w:val="0"/>
                <w:numId w:val="12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gap closure of an essential pedestrian/ bicycle route or network</w:t>
            </w:r>
          </w:p>
          <w:p w:rsidR="00D24085" w:rsidRPr="00D36D91" w:rsidRDefault="00B12D3F">
            <w:pPr>
              <w:pStyle w:val="ListParagraph"/>
              <w:numPr>
                <w:ilvl w:val="0"/>
                <w:numId w:val="12"/>
              </w:numPr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access to services that meet daily needs</w:t>
            </w:r>
          </w:p>
          <w:p w:rsidR="00A942DD" w:rsidRPr="00D36D91" w:rsidRDefault="00A942DD" w:rsidP="00A942DD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</w:rPr>
            </w:pPr>
          </w:p>
          <w:p w:rsidR="00743CA0" w:rsidRPr="00D36D91" w:rsidRDefault="00D74E67" w:rsidP="005F20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Describe how the jurisdiction in which the project is located has demonstrated a commitment to provide an increase in housing</w:t>
            </w:r>
            <w:r w:rsidR="005A6457" w:rsidRPr="00D36D91">
              <w:rPr>
                <w:rFonts w:eastAsia="Arial Unicode MS" w:cs="Arial Unicode MS"/>
                <w:sz w:val="24"/>
                <w:szCs w:val="24"/>
              </w:rPr>
              <w:t>, employment,</w:t>
            </w:r>
            <w:r w:rsidRPr="00D36D91">
              <w:rPr>
                <w:rFonts w:eastAsia="Arial Unicode MS" w:cs="Arial Unicode MS"/>
                <w:sz w:val="24"/>
                <w:szCs w:val="24"/>
              </w:rPr>
              <w:t xml:space="preserve"> and transportation choices through </w:t>
            </w:r>
            <w:r w:rsidR="001A617B" w:rsidRPr="00D36D91">
              <w:rPr>
                <w:rFonts w:eastAsia="Arial Unicode MS" w:cs="Arial Unicode MS"/>
                <w:sz w:val="24"/>
                <w:szCs w:val="24"/>
              </w:rPr>
              <w:t xml:space="preserve">its’ </w:t>
            </w:r>
            <w:r w:rsidRPr="00D36D91">
              <w:rPr>
                <w:rFonts w:eastAsia="Arial Unicode MS" w:cs="Arial Unicode MS"/>
                <w:sz w:val="24"/>
                <w:szCs w:val="24"/>
              </w:rPr>
              <w:t>existing policies.</w:t>
            </w:r>
            <w:r w:rsidR="00A53AC7" w:rsidRPr="00D36D91">
              <w:rPr>
                <w:rFonts w:eastAsia="Arial Unicode MS" w:cs="Arial Unicode MS"/>
                <w:sz w:val="24"/>
                <w:szCs w:val="24"/>
              </w:rPr>
              <w:t xml:space="preserve">  </w:t>
            </w:r>
          </w:p>
          <w:p w:rsidR="00743CA0" w:rsidRPr="00D36D91" w:rsidRDefault="00743CA0" w:rsidP="00743CA0">
            <w:pPr>
              <w:pStyle w:val="ListParagraph"/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</w:rPr>
            </w:pPr>
          </w:p>
          <w:p w:rsidR="005F2045" w:rsidRPr="00D36D91" w:rsidRDefault="00A53AC7" w:rsidP="00743CA0">
            <w:pPr>
              <w:pStyle w:val="ListParagraph"/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These policies may include (but are not limited to)polici</w:t>
            </w:r>
            <w:r w:rsidR="005F2045" w:rsidRPr="00D36D91">
              <w:rPr>
                <w:rFonts w:cs="PalatinoLinotype-Roman"/>
                <w:sz w:val="24"/>
                <w:szCs w:val="24"/>
              </w:rPr>
              <w:t>e</w:t>
            </w:r>
            <w:r w:rsidRPr="00D36D91">
              <w:rPr>
                <w:rFonts w:cs="PalatinoLinotype-Roman"/>
                <w:sz w:val="24"/>
                <w:szCs w:val="24"/>
              </w:rPr>
              <w:t>s and re</w:t>
            </w:r>
            <w:r w:rsidR="005F2045" w:rsidRPr="00D36D91">
              <w:rPr>
                <w:rFonts w:cs="PalatinoLinotype-Roman"/>
                <w:sz w:val="24"/>
                <w:szCs w:val="24"/>
              </w:rPr>
              <w:t xml:space="preserve">gulations, such as innovative parking policies, TOD zoning, transportation demand management strategies, existing citywide affordable housing policies and approved projects, supportive general plan policies, sustainability </w:t>
            </w:r>
            <w:r w:rsidRPr="00D36D91">
              <w:rPr>
                <w:rFonts w:cs="PalatinoLinotype-Roman"/>
                <w:sz w:val="24"/>
                <w:szCs w:val="24"/>
              </w:rPr>
              <w:t>policies, including</w:t>
            </w:r>
            <w:r w:rsidR="005F2045" w:rsidRPr="00D36D91">
              <w:rPr>
                <w:rFonts w:cs="PalatinoLinotype-Roman"/>
                <w:sz w:val="24"/>
                <w:szCs w:val="24"/>
              </w:rPr>
              <w:t xml:space="preserve"> green building policies and alternative energy policies</w:t>
            </w:r>
            <w:r w:rsidRPr="00D36D91">
              <w:rPr>
                <w:rFonts w:cs="PalatinoLinotype-Roman"/>
                <w:sz w:val="24"/>
                <w:szCs w:val="24"/>
              </w:rPr>
              <w:t>.</w:t>
            </w:r>
          </w:p>
          <w:p w:rsidR="00A53AC7" w:rsidRPr="00F05659" w:rsidRDefault="00A53AC7" w:rsidP="00A53AC7">
            <w:pPr>
              <w:autoSpaceDE w:val="0"/>
              <w:autoSpaceDN w:val="0"/>
              <w:adjustRightInd w:val="0"/>
              <w:rPr>
                <w:rFonts w:eastAsia="Arial Unicode MS" w:cs="Arial Unicode MS"/>
              </w:rPr>
            </w:pPr>
          </w:p>
          <w:p w:rsidR="00A53AC7" w:rsidRPr="00D36D91" w:rsidRDefault="00E00299" w:rsidP="00A53A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 xml:space="preserve">What are the </w:t>
            </w:r>
            <w:r w:rsidR="00AA3D43" w:rsidRPr="00D36D91">
              <w:rPr>
                <w:rFonts w:eastAsia="Arial Unicode MS" w:cs="Arial Unicode MS"/>
                <w:sz w:val="24"/>
                <w:szCs w:val="24"/>
              </w:rPr>
              <w:t>outcomes</w:t>
            </w:r>
            <w:r w:rsidRPr="00D36D91">
              <w:rPr>
                <w:rFonts w:eastAsia="Arial Unicode MS" w:cs="Arial Unicode MS"/>
                <w:sz w:val="24"/>
                <w:szCs w:val="24"/>
              </w:rPr>
              <w:t xml:space="preserve"> of th</w:t>
            </w:r>
            <w:r w:rsidR="00AA3D43" w:rsidRPr="00D36D91">
              <w:rPr>
                <w:rFonts w:eastAsia="Arial Unicode MS" w:cs="Arial Unicode MS"/>
                <w:sz w:val="24"/>
                <w:szCs w:val="24"/>
              </w:rPr>
              <w:t xml:space="preserve">is plan that the jurisdiction hopes to achieve through this grant?  </w:t>
            </w:r>
          </w:p>
          <w:p w:rsidR="00F951D9" w:rsidRPr="00D36D91" w:rsidRDefault="00F951D9" w:rsidP="00F951D9">
            <w:pPr>
              <w:pStyle w:val="ListParagraph"/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</w:rPr>
            </w:pPr>
          </w:p>
          <w:p w:rsidR="00D24085" w:rsidRPr="00D36D91" w:rsidRDefault="00F951D9" w:rsidP="00D36D9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Please list and describe</w:t>
            </w:r>
            <w:r w:rsidR="00BD295B" w:rsidRPr="00D36D91">
              <w:rPr>
                <w:rFonts w:eastAsia="Arial Unicode MS" w:cs="Arial Unicode MS"/>
                <w:sz w:val="24"/>
                <w:szCs w:val="24"/>
              </w:rPr>
              <w:t xml:space="preserve"> desired outcomes.</w:t>
            </w:r>
          </w:p>
          <w:p w:rsidR="00D24085" w:rsidRPr="00D36D91" w:rsidRDefault="00F951D9" w:rsidP="00D36D9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>What implementation actions will this planning effort lead to</w:t>
            </w:r>
            <w:r w:rsidR="00055E22" w:rsidRPr="00D36D91">
              <w:rPr>
                <w:rFonts w:eastAsia="Arial Unicode MS" w:cs="Arial Unicode MS"/>
                <w:sz w:val="24"/>
                <w:szCs w:val="24"/>
              </w:rPr>
              <w:t>? (For example, capital project lists, zoning change, implementation of parking management practice, change of City design standards, LOS standards, etc.)  What is the proposed schedule for these actions?</w:t>
            </w:r>
          </w:p>
          <w:p w:rsidR="00D24085" w:rsidRPr="00D36D91" w:rsidRDefault="00055E22" w:rsidP="00D36D9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eastAsia="Arial Unicode MS" w:cs="Arial Unicode MS"/>
                <w:sz w:val="24"/>
                <w:szCs w:val="24"/>
              </w:rPr>
              <w:t xml:space="preserve">How does the jurisdiction propose to measure whether housing and/or employment with the PDAs increased as a result of implementing the PDA Planning Grant funded project? </w:t>
            </w:r>
          </w:p>
          <w:p w:rsidR="00AA3D43" w:rsidRPr="00D36D91" w:rsidRDefault="00AA3D43" w:rsidP="00AA3D43">
            <w:pPr>
              <w:pStyle w:val="ListParagraph"/>
              <w:rPr>
                <w:rFonts w:eastAsia="Arial Unicode MS" w:cs="Arial Unicode MS"/>
                <w:sz w:val="24"/>
                <w:szCs w:val="24"/>
              </w:rPr>
            </w:pPr>
          </w:p>
          <w:p w:rsidR="008612C2" w:rsidRPr="00D36D91" w:rsidRDefault="00113856" w:rsidP="00A53A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</w:rPr>
            </w:pPr>
            <w:r w:rsidRPr="00D36D91">
              <w:rPr>
                <w:rFonts w:cs="PalatinoLinotype-Roman"/>
                <w:sz w:val="24"/>
                <w:szCs w:val="24"/>
              </w:rPr>
              <w:t>Please describe</w:t>
            </w:r>
            <w:r w:rsidR="005F2045" w:rsidRPr="00D36D91">
              <w:rPr>
                <w:rFonts w:cs="PalatinoLinotype-Roman"/>
                <w:sz w:val="24"/>
                <w:szCs w:val="24"/>
              </w:rPr>
              <w:t xml:space="preserve"> the</w:t>
            </w:r>
            <w:r w:rsidRPr="00D36D91">
              <w:rPr>
                <w:rFonts w:cs="PalatinoLinotype-Roman"/>
                <w:sz w:val="24"/>
                <w:szCs w:val="24"/>
              </w:rPr>
              <w:t xml:space="preserve"> project’s</w:t>
            </w:r>
            <w:r w:rsidR="005F2045" w:rsidRPr="00D36D91">
              <w:rPr>
                <w:rFonts w:cs="PalatinoLinotype-Roman"/>
                <w:sz w:val="24"/>
                <w:szCs w:val="24"/>
              </w:rPr>
              <w:t xml:space="preserve"> community outreach component</w:t>
            </w:r>
            <w:r w:rsidR="00BD295B" w:rsidRPr="00D36D91">
              <w:rPr>
                <w:rFonts w:cs="PalatinoLinotype-Roman"/>
                <w:sz w:val="24"/>
                <w:szCs w:val="24"/>
              </w:rPr>
              <w:t>.</w:t>
            </w:r>
            <w:r w:rsidR="005F2045" w:rsidRPr="00D36D91">
              <w:rPr>
                <w:rFonts w:cs="PalatinoLinotype-Roman"/>
                <w:sz w:val="24"/>
                <w:szCs w:val="24"/>
              </w:rPr>
              <w:t xml:space="preserve"> Is it designed to involve the affected community, including existing residents and business owners, to ensure that community concerns are understood and </w:t>
            </w:r>
            <w:r w:rsidR="00395A0F" w:rsidRPr="00D36D91">
              <w:rPr>
                <w:rFonts w:cs="PalatinoLinotype-Roman"/>
                <w:sz w:val="24"/>
                <w:szCs w:val="24"/>
              </w:rPr>
              <w:t>reflected in</w:t>
            </w:r>
            <w:r w:rsidR="005F2045" w:rsidRPr="00D36D91">
              <w:rPr>
                <w:rFonts w:cs="PalatinoLinotype-Roman"/>
                <w:sz w:val="24"/>
                <w:szCs w:val="24"/>
              </w:rPr>
              <w:t xml:space="preserve"> the plan?</w:t>
            </w:r>
          </w:p>
          <w:p w:rsidR="008612C2" w:rsidRPr="00D36D91" w:rsidRDefault="008612C2" w:rsidP="008612C2">
            <w:pPr>
              <w:rPr>
                <w:rFonts w:eastAsia="Arial Unicode MS" w:cs="Arial Unicode MS"/>
                <w:sz w:val="24"/>
                <w:szCs w:val="24"/>
              </w:rPr>
            </w:pPr>
          </w:p>
          <w:p w:rsidR="00D74E67" w:rsidRPr="00F05659" w:rsidRDefault="00D74E67" w:rsidP="008612C2">
            <w:pPr>
              <w:pStyle w:val="ListParagraph"/>
              <w:rPr>
                <w:rFonts w:eastAsia="Arial Unicode MS" w:cs="Arial Unicode MS"/>
                <w:b/>
              </w:rPr>
            </w:pPr>
          </w:p>
          <w:p w:rsidR="00D74E67" w:rsidRPr="00F05659" w:rsidRDefault="00D74E67" w:rsidP="00D74E67">
            <w:pPr>
              <w:pStyle w:val="ListParagraph"/>
              <w:rPr>
                <w:rFonts w:cs="Microsoft Sans Serif"/>
                <w:sz w:val="24"/>
                <w:szCs w:val="24"/>
              </w:rPr>
            </w:pPr>
          </w:p>
        </w:tc>
      </w:tr>
    </w:tbl>
    <w:p w:rsidR="0089380F" w:rsidRDefault="0089380F" w:rsidP="0007708B">
      <w:pPr>
        <w:spacing w:after="0"/>
        <w:rPr>
          <w:rFonts w:ascii="Trebuchet MS" w:hAnsi="Trebuchet MS" w:cs="Microsoft Sans Serif"/>
          <w:color w:val="FF0000"/>
          <w:sz w:val="24"/>
          <w:szCs w:val="24"/>
        </w:rPr>
      </w:pPr>
    </w:p>
    <w:p w:rsidR="001326B1" w:rsidRDefault="001326B1" w:rsidP="0007708B">
      <w:pPr>
        <w:spacing w:after="0"/>
        <w:rPr>
          <w:rFonts w:ascii="Trebuchet MS" w:hAnsi="Trebuchet MS" w:cs="Microsoft Sans Serif"/>
          <w:color w:val="FF0000"/>
          <w:sz w:val="24"/>
          <w:szCs w:val="24"/>
        </w:rPr>
      </w:pPr>
    </w:p>
    <w:p w:rsidR="001326B1" w:rsidRPr="001326B1" w:rsidRDefault="001326B1" w:rsidP="0007708B">
      <w:pPr>
        <w:spacing w:after="0"/>
        <w:rPr>
          <w:rFonts w:ascii="Trebuchet MS" w:hAnsi="Trebuchet MS" w:cs="Microsoft Sans Serif"/>
          <w:color w:val="FF0000"/>
          <w:sz w:val="24"/>
          <w:szCs w:val="24"/>
        </w:rPr>
      </w:pPr>
    </w:p>
    <w:sectPr w:rsidR="001326B1" w:rsidRPr="001326B1" w:rsidSect="00F05659">
      <w:headerReference w:type="default" r:id="rId9"/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FC" w:rsidRDefault="00C723FC" w:rsidP="00DD3690">
      <w:pPr>
        <w:spacing w:after="0" w:line="240" w:lineRule="auto"/>
      </w:pPr>
      <w:r>
        <w:separator/>
      </w:r>
    </w:p>
  </w:endnote>
  <w:endnote w:type="continuationSeparator" w:id="0">
    <w:p w:rsidR="00C723FC" w:rsidRDefault="00C723FC" w:rsidP="00DD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FC" w:rsidRDefault="00C723FC" w:rsidP="00DD3690">
      <w:pPr>
        <w:spacing w:after="0" w:line="240" w:lineRule="auto"/>
      </w:pPr>
      <w:r>
        <w:separator/>
      </w:r>
    </w:p>
  </w:footnote>
  <w:footnote w:type="continuationSeparator" w:id="0">
    <w:p w:rsidR="00C723FC" w:rsidRDefault="00C723FC" w:rsidP="00DD3690">
      <w:pPr>
        <w:spacing w:after="0" w:line="240" w:lineRule="auto"/>
      </w:pPr>
      <w:r>
        <w:continuationSeparator/>
      </w:r>
    </w:p>
  </w:footnote>
  <w:footnote w:id="1">
    <w:p w:rsidR="00D36D91" w:rsidRDefault="001326B1" w:rsidP="00CD197E">
      <w:pPr>
        <w:spacing w:after="0"/>
      </w:pPr>
      <w:r>
        <w:rPr>
          <w:rStyle w:val="FootnoteReference"/>
        </w:rPr>
        <w:footnoteRef/>
      </w:r>
      <w:r>
        <w:t xml:space="preserve"> </w:t>
      </w:r>
      <w:r w:rsidRPr="00F05659">
        <w:t xml:space="preserve">Affordable housing, for the purposes of this application is defined by the limits set by HUD for Santa Clara County, found at </w:t>
      </w:r>
      <w:hyperlink r:id="rId1" w:history="1">
        <w:r w:rsidR="00D36D91" w:rsidRPr="006F622B">
          <w:rPr>
            <w:rStyle w:val="Hyperlink"/>
          </w:rPr>
          <w:t>https://www.huduser.gov/portal/datasets/il/il2017/2017summary.odn</w:t>
        </w:r>
      </w:hyperlink>
    </w:p>
    <w:p w:rsidR="00C723FC" w:rsidRDefault="00CD197E" w:rsidP="00CD197E">
      <w:pPr>
        <w:spacing w:after="0"/>
        <w:rPr>
          <w:b/>
          <w:szCs w:val="24"/>
        </w:rPr>
      </w:pPr>
      <w:r>
        <w:rPr>
          <w:rFonts w:ascii="Trebuchet MS" w:hAnsi="Trebuchet MS" w:cs="Microsoft Sans Serif"/>
          <w:color w:val="FF0000"/>
          <w:sz w:val="24"/>
          <w:szCs w:val="24"/>
        </w:rPr>
        <w:t xml:space="preserve"> </w:t>
      </w:r>
    </w:p>
    <w:p w:rsidR="00C723FC" w:rsidRDefault="00C723FC">
      <w:pPr>
        <w:pStyle w:val="FootnoteText"/>
      </w:pPr>
    </w:p>
    <w:p w:rsidR="00D36D91" w:rsidRDefault="00D36D9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FC" w:rsidRDefault="00C723FC" w:rsidP="00DD3690">
    <w:pPr>
      <w:pStyle w:val="Header"/>
      <w:jc w:val="center"/>
      <w:rPr>
        <w:b/>
        <w:sz w:val="28"/>
        <w:szCs w:val="28"/>
      </w:rPr>
    </w:pPr>
    <w:r w:rsidRPr="00DD3690">
      <w:rPr>
        <w:b/>
        <w:sz w:val="28"/>
        <w:szCs w:val="28"/>
      </w:rPr>
      <w:t>ATTACHMENT B</w:t>
    </w:r>
  </w:p>
  <w:p w:rsidR="00C723FC" w:rsidRDefault="00F05659" w:rsidP="00F05659">
    <w:pPr>
      <w:pStyle w:val="Header"/>
      <w:jc w:val="center"/>
    </w:pPr>
    <w:r w:rsidRPr="00F05659">
      <w:rPr>
        <w:rFonts w:cs="Microsoft Sans Serif"/>
        <w:b/>
        <w:sz w:val="26"/>
        <w:szCs w:val="26"/>
      </w:rPr>
      <w:t>PDA PLANNING GRANT PROGRAM</w:t>
    </w:r>
    <w:r>
      <w:rPr>
        <w:rFonts w:cs="Microsoft Sans Serif"/>
        <w:b/>
        <w:sz w:val="26"/>
        <w:szCs w:val="26"/>
      </w:rPr>
      <w:t xml:space="preserve"> </w:t>
    </w:r>
    <w:r w:rsidRPr="00F05659">
      <w:rPr>
        <w:rFonts w:cs="Microsoft Sans Serif"/>
        <w:b/>
        <w:caps/>
        <w:sz w:val="26"/>
        <w:szCs w:val="26"/>
      </w:rPr>
      <w:t>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33CA"/>
    <w:multiLevelType w:val="hybridMultilevel"/>
    <w:tmpl w:val="66960F00"/>
    <w:lvl w:ilvl="0" w:tplc="69FA1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8518A"/>
    <w:multiLevelType w:val="hybridMultilevel"/>
    <w:tmpl w:val="66960F00"/>
    <w:lvl w:ilvl="0" w:tplc="69FA1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06253"/>
    <w:multiLevelType w:val="hybridMultilevel"/>
    <w:tmpl w:val="66960F00"/>
    <w:lvl w:ilvl="0" w:tplc="69FA1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80584"/>
    <w:multiLevelType w:val="hybridMultilevel"/>
    <w:tmpl w:val="8E585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2DE5"/>
    <w:multiLevelType w:val="hybridMultilevel"/>
    <w:tmpl w:val="98F6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C08CC"/>
    <w:multiLevelType w:val="hybridMultilevel"/>
    <w:tmpl w:val="B9740530"/>
    <w:lvl w:ilvl="0" w:tplc="FEFE03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735EFA"/>
    <w:multiLevelType w:val="hybridMultilevel"/>
    <w:tmpl w:val="DCF4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2604F"/>
    <w:multiLevelType w:val="hybridMultilevel"/>
    <w:tmpl w:val="083A0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0A4D10"/>
    <w:multiLevelType w:val="hybridMultilevel"/>
    <w:tmpl w:val="107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2DC0"/>
    <w:multiLevelType w:val="hybridMultilevel"/>
    <w:tmpl w:val="90964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81A89"/>
    <w:multiLevelType w:val="hybridMultilevel"/>
    <w:tmpl w:val="66960F00"/>
    <w:lvl w:ilvl="0" w:tplc="69FA1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0C1C9F"/>
    <w:multiLevelType w:val="hybridMultilevel"/>
    <w:tmpl w:val="BBF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8B"/>
    <w:rsid w:val="00055E22"/>
    <w:rsid w:val="0007708B"/>
    <w:rsid w:val="00113856"/>
    <w:rsid w:val="00132320"/>
    <w:rsid w:val="001326B1"/>
    <w:rsid w:val="0017319A"/>
    <w:rsid w:val="001A1DBD"/>
    <w:rsid w:val="001A617B"/>
    <w:rsid w:val="001C0718"/>
    <w:rsid w:val="002418F4"/>
    <w:rsid w:val="0025151E"/>
    <w:rsid w:val="00382A35"/>
    <w:rsid w:val="00395A0F"/>
    <w:rsid w:val="004378A5"/>
    <w:rsid w:val="0052410D"/>
    <w:rsid w:val="0055735B"/>
    <w:rsid w:val="00594BB1"/>
    <w:rsid w:val="005A6457"/>
    <w:rsid w:val="005B2717"/>
    <w:rsid w:val="005F2045"/>
    <w:rsid w:val="0066424F"/>
    <w:rsid w:val="006E4BBA"/>
    <w:rsid w:val="006F20FF"/>
    <w:rsid w:val="006F5E4C"/>
    <w:rsid w:val="00743CA0"/>
    <w:rsid w:val="008612C2"/>
    <w:rsid w:val="0089380F"/>
    <w:rsid w:val="008B0ACD"/>
    <w:rsid w:val="009067AE"/>
    <w:rsid w:val="00963391"/>
    <w:rsid w:val="00983ED0"/>
    <w:rsid w:val="009A4A00"/>
    <w:rsid w:val="009B20FB"/>
    <w:rsid w:val="009E225E"/>
    <w:rsid w:val="00A53AC7"/>
    <w:rsid w:val="00A942DD"/>
    <w:rsid w:val="00AA3D43"/>
    <w:rsid w:val="00AD494B"/>
    <w:rsid w:val="00B12D3F"/>
    <w:rsid w:val="00B35CF2"/>
    <w:rsid w:val="00B71E6D"/>
    <w:rsid w:val="00B879BD"/>
    <w:rsid w:val="00BD295B"/>
    <w:rsid w:val="00BD6B8D"/>
    <w:rsid w:val="00C723FC"/>
    <w:rsid w:val="00C8044E"/>
    <w:rsid w:val="00CD197E"/>
    <w:rsid w:val="00D172D4"/>
    <w:rsid w:val="00D24085"/>
    <w:rsid w:val="00D36D91"/>
    <w:rsid w:val="00D52C2D"/>
    <w:rsid w:val="00D74E67"/>
    <w:rsid w:val="00D81C79"/>
    <w:rsid w:val="00DD3690"/>
    <w:rsid w:val="00E00299"/>
    <w:rsid w:val="00E15AFE"/>
    <w:rsid w:val="00E15F25"/>
    <w:rsid w:val="00E15F3F"/>
    <w:rsid w:val="00E336B0"/>
    <w:rsid w:val="00E516DB"/>
    <w:rsid w:val="00E52E42"/>
    <w:rsid w:val="00E576BD"/>
    <w:rsid w:val="00EB66FC"/>
    <w:rsid w:val="00F05659"/>
    <w:rsid w:val="00F951D9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97021-811E-4ABC-B893-4F01FA81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70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7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1C0718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D74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90"/>
  </w:style>
  <w:style w:type="paragraph" w:styleId="Footer">
    <w:name w:val="footer"/>
    <w:basedOn w:val="Normal"/>
    <w:link w:val="FooterChar"/>
    <w:uiPriority w:val="99"/>
    <w:unhideWhenUsed/>
    <w:rsid w:val="00DD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0A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A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ACD"/>
    <w:rPr>
      <w:vertAlign w:val="superscript"/>
    </w:rPr>
  </w:style>
  <w:style w:type="paragraph" w:styleId="BodyText3">
    <w:name w:val="Body Text 3"/>
    <w:basedOn w:val="Normal"/>
    <w:link w:val="BodyText3Char"/>
    <w:rsid w:val="008B0AC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8B0AC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2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este.Fiore@V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duser.gov/portal/datasets/il/il2017/2017summary.o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A564-9D83-4ED6-A12E-D54A8D8B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SIGHAMONY_J</dc:creator>
  <cp:lastModifiedBy>Fiore, Celeste</cp:lastModifiedBy>
  <cp:revision>2</cp:revision>
  <cp:lastPrinted>2017-05-19T18:58:00Z</cp:lastPrinted>
  <dcterms:created xsi:type="dcterms:W3CDTF">2017-05-19T18:58:00Z</dcterms:created>
  <dcterms:modified xsi:type="dcterms:W3CDTF">2017-05-19T18:58:00Z</dcterms:modified>
</cp:coreProperties>
</file>